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086B8" w14:textId="3B9DB1D5" w:rsidR="003062B1" w:rsidRPr="00FC43DC" w:rsidRDefault="003062B1" w:rsidP="00301E42">
      <w:pPr>
        <w:spacing w:line="240" w:lineRule="auto"/>
        <w:jc w:val="center"/>
        <w:rPr>
          <w:rFonts w:eastAsia="Times New Roman"/>
          <w:b/>
          <w:sz w:val="20"/>
          <w:szCs w:val="20"/>
        </w:rPr>
      </w:pPr>
      <w:r w:rsidRPr="00FC43DC">
        <w:rPr>
          <w:rFonts w:eastAsia="Times New Roman"/>
          <w:b/>
          <w:sz w:val="20"/>
          <w:szCs w:val="20"/>
        </w:rPr>
        <w:t>Principa “Nenodarīt būtisku kaitējumu” novērtējums</w:t>
      </w:r>
    </w:p>
    <w:p w14:paraId="19526531" w14:textId="77777777" w:rsidR="006326CE" w:rsidRPr="00FC43DC" w:rsidRDefault="006326CE" w:rsidP="00301E42">
      <w:pPr>
        <w:spacing w:line="240" w:lineRule="auto"/>
        <w:jc w:val="center"/>
        <w:rPr>
          <w:b/>
          <w:sz w:val="16"/>
          <w:szCs w:val="16"/>
        </w:rPr>
      </w:pPr>
      <w:r w:rsidRPr="00FC43DC">
        <w:rPr>
          <w:b/>
          <w:sz w:val="20"/>
          <w:szCs w:val="20"/>
        </w:rPr>
        <w:t>4.2.1.SAM “Uzlabot vienlīdzīgu piekļuvi iekļaujošiem un kvalitatīviem pakalpojumiem izglītības, mācību un mūžizglītības jomā, attīstot pieejamu infrastruktūru, tostarp, veicinot noturību izglītošanā un mācībās attālinātā un tiešsaistes režīmā”</w:t>
      </w:r>
    </w:p>
    <w:p w14:paraId="257D422C" w14:textId="6E347308" w:rsidR="003062B1" w:rsidRPr="00FC43DC" w:rsidRDefault="00AC1432" w:rsidP="00301E42">
      <w:pPr>
        <w:spacing w:line="240" w:lineRule="auto"/>
        <w:jc w:val="center"/>
        <w:rPr>
          <w:rFonts w:eastAsia="Times New Roman"/>
          <w:b/>
          <w:sz w:val="20"/>
          <w:szCs w:val="20"/>
        </w:rPr>
      </w:pPr>
      <w:r w:rsidRPr="00FC43DC">
        <w:rPr>
          <w:b/>
          <w:sz w:val="20"/>
          <w:szCs w:val="20"/>
        </w:rPr>
        <w:t>4.2.1.7.</w:t>
      </w:r>
      <w:r w:rsidR="006326CE" w:rsidRPr="00FC43DC">
        <w:rPr>
          <w:b/>
          <w:sz w:val="20"/>
          <w:szCs w:val="20"/>
        </w:rPr>
        <w:t>pasākum</w:t>
      </w:r>
      <w:r w:rsidR="00C24BE2" w:rsidRPr="00FC43DC">
        <w:rPr>
          <w:b/>
          <w:sz w:val="20"/>
          <w:szCs w:val="20"/>
        </w:rPr>
        <w:t>s</w:t>
      </w:r>
      <w:r w:rsidRPr="00FC43DC">
        <w:rPr>
          <w:b/>
          <w:sz w:val="20"/>
          <w:szCs w:val="20"/>
        </w:rPr>
        <w:t xml:space="preserve"> </w:t>
      </w:r>
      <w:r w:rsidR="0010571C" w:rsidRPr="00FC43DC">
        <w:rPr>
          <w:rFonts w:eastAsia="Times New Roman"/>
          <w:b/>
          <w:sz w:val="20"/>
          <w:szCs w:val="20"/>
        </w:rPr>
        <w:t>“</w:t>
      </w:r>
      <w:r w:rsidR="00C344ED" w:rsidRPr="00FC43DC">
        <w:rPr>
          <w:rFonts w:eastAsia="Times New Roman"/>
          <w:b/>
          <w:sz w:val="20"/>
          <w:szCs w:val="20"/>
        </w:rPr>
        <w:t>Pirmsskolas izglītības</w:t>
      </w:r>
      <w:r w:rsidR="00BF6650">
        <w:rPr>
          <w:rFonts w:eastAsia="Times New Roman"/>
          <w:b/>
          <w:sz w:val="20"/>
          <w:szCs w:val="20"/>
        </w:rPr>
        <w:t xml:space="preserve"> iestāžu</w:t>
      </w:r>
      <w:r w:rsidR="00C344ED" w:rsidRPr="00FC43DC">
        <w:rPr>
          <w:rFonts w:eastAsia="Times New Roman"/>
          <w:b/>
          <w:sz w:val="20"/>
          <w:szCs w:val="20"/>
        </w:rPr>
        <w:t xml:space="preserve"> infrastruktūras attīstība</w:t>
      </w:r>
      <w:r w:rsidR="0010571C" w:rsidRPr="00FC43DC">
        <w:rPr>
          <w:rFonts w:eastAsia="Times New Roman"/>
          <w:b/>
          <w:sz w:val="20"/>
          <w:szCs w:val="20"/>
        </w:rPr>
        <w:t>”</w:t>
      </w:r>
      <w:r w:rsidR="00301E42" w:rsidRPr="00FC43DC">
        <w:rPr>
          <w:rFonts w:eastAsia="Times New Roman"/>
          <w:b/>
          <w:sz w:val="20"/>
          <w:szCs w:val="20"/>
        </w:rPr>
        <w:t xml:space="preserve"> </w:t>
      </w:r>
    </w:p>
    <w:p w14:paraId="5160593E" w14:textId="77777777" w:rsidR="003062B1" w:rsidRPr="00FC43DC" w:rsidRDefault="003062B1" w:rsidP="003062B1">
      <w:pPr>
        <w:spacing w:line="240" w:lineRule="auto"/>
        <w:rPr>
          <w:rFonts w:eastAsia="Times New Roman"/>
          <w:b/>
          <w:sz w:val="20"/>
          <w:szCs w:val="20"/>
        </w:rPr>
      </w:pPr>
    </w:p>
    <w:p w14:paraId="784C6F65" w14:textId="77777777" w:rsidR="003062B1" w:rsidRPr="00FC43DC" w:rsidRDefault="003062B1" w:rsidP="003062B1">
      <w:pPr>
        <w:spacing w:line="240" w:lineRule="auto"/>
        <w:rPr>
          <w:rFonts w:eastAsia="Times New Roman"/>
          <w:b/>
          <w:sz w:val="20"/>
          <w:szCs w:val="20"/>
        </w:rPr>
      </w:pPr>
      <w:r w:rsidRPr="00FC43DC">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FC43DC" w14:paraId="65AA29B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75A67A9" w14:textId="77777777" w:rsidR="003062B1" w:rsidRPr="00FC43DC" w:rsidRDefault="003062B1" w:rsidP="00336337">
            <w:pPr>
              <w:spacing w:line="240" w:lineRule="auto"/>
              <w:jc w:val="center"/>
              <w:rPr>
                <w:rFonts w:eastAsia="Times New Roman"/>
                <w:i/>
                <w:iCs/>
                <w:sz w:val="20"/>
                <w:szCs w:val="20"/>
                <w:lang w:eastAsia="lv-LV"/>
              </w:rPr>
            </w:pPr>
            <w:r w:rsidRPr="00FC43DC">
              <w:rPr>
                <w:rFonts w:eastAsia="Times New Roman"/>
                <w:i/>
                <w:iCs/>
                <w:sz w:val="20"/>
                <w:szCs w:val="20"/>
                <w:lang w:eastAsia="lv-LV"/>
              </w:rPr>
              <w:t xml:space="preserve">Norādiet, kuri no turpmāk minētajiem vides mērķiem prasa padziļinātu pasākuma novērtējumu no </w:t>
            </w:r>
            <w:r w:rsidR="00336337" w:rsidRPr="00FC43DC">
              <w:rPr>
                <w:rFonts w:eastAsia="Times New Roman"/>
                <w:i/>
                <w:iCs/>
                <w:sz w:val="20"/>
                <w:szCs w:val="20"/>
                <w:lang w:eastAsia="lv-LV"/>
              </w:rPr>
              <w:t xml:space="preserve">principa “Nenodarīt būtisku kaitējumu” (NBK) </w:t>
            </w:r>
            <w:r w:rsidRPr="00FC43DC">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2477C82" w14:textId="77777777" w:rsidR="003062B1" w:rsidRPr="00FC43DC" w:rsidRDefault="003062B1" w:rsidP="003062B1">
            <w:pPr>
              <w:spacing w:line="240" w:lineRule="auto"/>
              <w:jc w:val="center"/>
              <w:rPr>
                <w:rFonts w:eastAsia="Times New Roman"/>
                <w:b/>
                <w:bCs/>
                <w:sz w:val="20"/>
                <w:szCs w:val="20"/>
                <w:lang w:eastAsia="lv-LV"/>
              </w:rPr>
            </w:pPr>
            <w:r w:rsidRPr="00FC43DC">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B807752" w14:textId="77777777" w:rsidR="003062B1" w:rsidRPr="00FC43DC" w:rsidRDefault="003062B1" w:rsidP="003062B1">
            <w:pPr>
              <w:spacing w:line="240" w:lineRule="auto"/>
              <w:jc w:val="center"/>
              <w:rPr>
                <w:rFonts w:eastAsia="Times New Roman"/>
                <w:b/>
                <w:bCs/>
                <w:sz w:val="20"/>
                <w:szCs w:val="20"/>
                <w:lang w:eastAsia="lv-LV"/>
              </w:rPr>
            </w:pPr>
            <w:r w:rsidRPr="00FC43DC">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A6E5471" w14:textId="77777777" w:rsidR="003062B1" w:rsidRPr="00FC43DC" w:rsidRDefault="003062B1" w:rsidP="00336337">
            <w:pPr>
              <w:spacing w:line="240" w:lineRule="auto"/>
              <w:jc w:val="center"/>
              <w:rPr>
                <w:rFonts w:eastAsia="Times New Roman"/>
                <w:b/>
                <w:bCs/>
                <w:sz w:val="20"/>
                <w:szCs w:val="20"/>
                <w:lang w:eastAsia="lv-LV"/>
              </w:rPr>
            </w:pPr>
            <w:r w:rsidRPr="00FC43DC">
              <w:rPr>
                <w:rFonts w:eastAsia="Times New Roman"/>
                <w:b/>
                <w:bCs/>
                <w:sz w:val="20"/>
                <w:szCs w:val="20"/>
                <w:lang w:eastAsia="lv-LV"/>
              </w:rPr>
              <w:t xml:space="preserve">Pamatojums, ja novērtējums ir </w:t>
            </w:r>
            <w:r w:rsidR="00336337" w:rsidRPr="00FC43DC">
              <w:rPr>
                <w:rFonts w:eastAsia="Times New Roman"/>
                <w:b/>
                <w:bCs/>
                <w:sz w:val="20"/>
                <w:szCs w:val="20"/>
                <w:lang w:eastAsia="lv-LV"/>
              </w:rPr>
              <w:t>“</w:t>
            </w:r>
            <w:r w:rsidRPr="00FC43DC">
              <w:rPr>
                <w:rFonts w:eastAsia="Times New Roman"/>
                <w:b/>
                <w:bCs/>
                <w:sz w:val="20"/>
                <w:szCs w:val="20"/>
                <w:lang w:eastAsia="lv-LV"/>
              </w:rPr>
              <w:t>NĒ</w:t>
            </w:r>
            <w:r w:rsidR="00336337" w:rsidRPr="00FC43DC">
              <w:rPr>
                <w:rFonts w:eastAsia="Times New Roman"/>
                <w:b/>
                <w:bCs/>
                <w:sz w:val="20"/>
                <w:szCs w:val="20"/>
                <w:lang w:eastAsia="lv-LV"/>
              </w:rPr>
              <w:t>”</w:t>
            </w:r>
          </w:p>
        </w:tc>
      </w:tr>
      <w:tr w:rsidR="003062B1" w:rsidRPr="00FC43DC" w14:paraId="101C00F7" w14:textId="77777777" w:rsidTr="00FC43D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C107527" w14:textId="77777777" w:rsidR="003062B1" w:rsidRPr="00FC43DC" w:rsidRDefault="003062B1" w:rsidP="00D4729C">
            <w:pPr>
              <w:spacing w:line="240" w:lineRule="auto"/>
              <w:ind w:left="330" w:hanging="330"/>
              <w:rPr>
                <w:rFonts w:eastAsia="Times New Roman"/>
                <w:b/>
                <w:bCs/>
                <w:sz w:val="20"/>
                <w:szCs w:val="20"/>
                <w:lang w:eastAsia="lv-LV"/>
              </w:rPr>
            </w:pPr>
            <w:r w:rsidRPr="00FC43DC">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E6B412B" w14:textId="717D94DD" w:rsidR="003062B1" w:rsidRPr="00FC43DC" w:rsidRDefault="00FC43DC" w:rsidP="00FC43D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AFECF4" w14:textId="77777777" w:rsidR="003062B1" w:rsidRPr="00FC43DC" w:rsidRDefault="003062B1" w:rsidP="00FC43DC">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F2240C7" w14:textId="326488A4" w:rsidR="003062B1" w:rsidRPr="00FC43DC" w:rsidRDefault="00C628DF" w:rsidP="00C24BE2">
            <w:pPr>
              <w:spacing w:line="240" w:lineRule="auto"/>
              <w:rPr>
                <w:rFonts w:eastAsiaTheme="minorEastAsia"/>
                <w:sz w:val="20"/>
                <w:szCs w:val="20"/>
              </w:rPr>
            </w:pPr>
            <w:r w:rsidRPr="00FC43DC">
              <w:rPr>
                <w:rFonts w:eastAsiaTheme="minorEastAsia"/>
                <w:sz w:val="20"/>
                <w:szCs w:val="20"/>
              </w:rPr>
              <w:t>Skat</w:t>
            </w:r>
            <w:r w:rsidR="00FC43DC" w:rsidRPr="00FC43DC">
              <w:rPr>
                <w:rFonts w:eastAsiaTheme="minorEastAsia"/>
                <w:sz w:val="20"/>
                <w:szCs w:val="20"/>
              </w:rPr>
              <w:t>īt</w:t>
            </w:r>
            <w:r w:rsidRPr="00FC43DC">
              <w:rPr>
                <w:rFonts w:eastAsiaTheme="minorEastAsia"/>
                <w:sz w:val="20"/>
                <w:szCs w:val="20"/>
              </w:rPr>
              <w:t xml:space="preserve"> novērtējuma 2.daļu.</w:t>
            </w:r>
          </w:p>
        </w:tc>
      </w:tr>
      <w:tr w:rsidR="00FC43DC" w:rsidRPr="00FC43DC" w14:paraId="0F6807D8" w14:textId="77777777" w:rsidTr="00FC43DC">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5DC226" w14:textId="77777777" w:rsidR="00FC43DC" w:rsidRPr="00FC43DC" w:rsidRDefault="00FC43DC" w:rsidP="00FC43DC">
            <w:pPr>
              <w:spacing w:line="240" w:lineRule="auto"/>
              <w:rPr>
                <w:rFonts w:eastAsia="Times New Roman"/>
                <w:b/>
                <w:bCs/>
                <w:sz w:val="20"/>
                <w:szCs w:val="20"/>
                <w:lang w:eastAsia="lv-LV"/>
              </w:rPr>
            </w:pPr>
            <w:r w:rsidRPr="00FC43DC">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EDEB0C" w14:textId="10DB6B0A" w:rsidR="00FC43DC" w:rsidRPr="00FC43DC" w:rsidRDefault="00FC43DC" w:rsidP="00FC43D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25EEA86" w14:textId="77777777" w:rsidR="00FC43DC" w:rsidRPr="00FC43DC" w:rsidRDefault="00FC43DC" w:rsidP="00FC43DC">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E57F53C" w14:textId="55DAB8DE" w:rsidR="00FC43DC" w:rsidRPr="00FC43DC" w:rsidRDefault="00FC43DC" w:rsidP="00FC43DC">
            <w:pPr>
              <w:spacing w:line="240" w:lineRule="auto"/>
              <w:rPr>
                <w:rFonts w:eastAsia="Times New Roman"/>
                <w:sz w:val="20"/>
                <w:szCs w:val="20"/>
                <w:lang w:eastAsia="lv-LV"/>
              </w:rPr>
            </w:pPr>
            <w:r w:rsidRPr="00FC43DC">
              <w:rPr>
                <w:rFonts w:eastAsiaTheme="minorEastAsia"/>
                <w:sz w:val="20"/>
                <w:szCs w:val="20"/>
              </w:rPr>
              <w:t>Skatīt novērtējuma 2.daļu.</w:t>
            </w:r>
          </w:p>
        </w:tc>
      </w:tr>
      <w:tr w:rsidR="00FC43DC" w:rsidRPr="00FC43DC" w14:paraId="37AAB656" w14:textId="77777777" w:rsidTr="00FC43DC">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501A57D" w14:textId="77777777" w:rsidR="00FC43DC" w:rsidRPr="00FC43DC" w:rsidRDefault="00FC43DC" w:rsidP="00FC43DC">
            <w:pPr>
              <w:spacing w:line="240" w:lineRule="auto"/>
              <w:jc w:val="both"/>
              <w:rPr>
                <w:rFonts w:eastAsia="Times New Roman"/>
                <w:b/>
                <w:bCs/>
                <w:sz w:val="20"/>
                <w:szCs w:val="20"/>
                <w:lang w:eastAsia="lv-LV"/>
              </w:rPr>
            </w:pPr>
            <w:r w:rsidRPr="00FC43DC">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B3672D8" w14:textId="1C5633B9" w:rsidR="00FC43DC" w:rsidRPr="00FC43DC" w:rsidRDefault="00FC43DC" w:rsidP="00FC43D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E0986C" w14:textId="77777777" w:rsidR="00FC43DC" w:rsidRPr="00FC43DC" w:rsidRDefault="00FC43DC" w:rsidP="00FC43DC">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441370" w14:textId="013F848C" w:rsidR="00FC43DC" w:rsidRPr="00FC43DC" w:rsidRDefault="00FC43DC" w:rsidP="00FC43DC">
            <w:pPr>
              <w:spacing w:line="240" w:lineRule="auto"/>
              <w:rPr>
                <w:sz w:val="20"/>
                <w:szCs w:val="20"/>
              </w:rPr>
            </w:pPr>
            <w:r w:rsidRPr="00FC43DC">
              <w:rPr>
                <w:rFonts w:eastAsiaTheme="minorEastAsia"/>
                <w:sz w:val="20"/>
                <w:szCs w:val="20"/>
              </w:rPr>
              <w:t>Skatīt novērtējuma 2.daļu.</w:t>
            </w:r>
          </w:p>
        </w:tc>
      </w:tr>
      <w:tr w:rsidR="00FC43DC" w:rsidRPr="00FC43DC" w14:paraId="75C0FB51" w14:textId="77777777" w:rsidTr="00FC43DC">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B21DB62" w14:textId="77777777" w:rsidR="00FC43DC" w:rsidRPr="00FC43DC" w:rsidRDefault="00FC43DC" w:rsidP="00FC43DC">
            <w:pPr>
              <w:spacing w:line="240" w:lineRule="auto"/>
              <w:jc w:val="both"/>
              <w:rPr>
                <w:rFonts w:eastAsia="Times New Roman"/>
                <w:b/>
                <w:bCs/>
                <w:sz w:val="20"/>
                <w:szCs w:val="20"/>
                <w:lang w:eastAsia="lv-LV"/>
              </w:rPr>
            </w:pPr>
            <w:r w:rsidRPr="00FC43DC">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CEA05C8" w14:textId="6ADCBF1B" w:rsidR="00FC43DC" w:rsidRPr="00FC43DC" w:rsidRDefault="00FC43DC" w:rsidP="00FC43D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8ECB8ED" w14:textId="77777777" w:rsidR="00FC43DC" w:rsidRPr="00FC43DC" w:rsidRDefault="00FC43DC" w:rsidP="00FC43DC">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C7F2BD2" w14:textId="07369541" w:rsidR="00FC43DC" w:rsidRPr="00FC43DC" w:rsidRDefault="00FC43DC" w:rsidP="00FC43DC">
            <w:pPr>
              <w:spacing w:line="240" w:lineRule="auto"/>
              <w:rPr>
                <w:rFonts w:eastAsiaTheme="minorEastAsia"/>
                <w:sz w:val="20"/>
                <w:szCs w:val="20"/>
              </w:rPr>
            </w:pPr>
            <w:r w:rsidRPr="00FC43DC">
              <w:rPr>
                <w:rFonts w:eastAsiaTheme="minorEastAsia"/>
                <w:sz w:val="20"/>
                <w:szCs w:val="20"/>
              </w:rPr>
              <w:t>Skatīt novērtējuma 2.daļu.</w:t>
            </w:r>
          </w:p>
        </w:tc>
      </w:tr>
      <w:tr w:rsidR="00FC43DC" w:rsidRPr="00FC43DC" w14:paraId="5469983C" w14:textId="77777777" w:rsidTr="00FC43DC">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7763F13" w14:textId="62CE24CD" w:rsidR="00FC43DC" w:rsidRPr="00FC43DC" w:rsidRDefault="00FC43DC" w:rsidP="00FC43DC">
            <w:pPr>
              <w:spacing w:line="240" w:lineRule="auto"/>
              <w:jc w:val="both"/>
              <w:rPr>
                <w:rFonts w:eastAsia="Times New Roman"/>
                <w:b/>
                <w:bCs/>
                <w:sz w:val="20"/>
                <w:szCs w:val="20"/>
                <w:lang w:eastAsia="lv-LV"/>
              </w:rPr>
            </w:pPr>
            <w:r w:rsidRPr="00FC43DC">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5E7E10" w14:textId="5420141A" w:rsidR="00FC43DC" w:rsidRPr="00FC43DC" w:rsidRDefault="00FC43DC" w:rsidP="00FC43D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17148F" w14:textId="77777777" w:rsidR="00FC43DC" w:rsidRPr="00FC43DC" w:rsidRDefault="00FC43DC" w:rsidP="00FC43DC">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27CAF9B" w14:textId="719682F8" w:rsidR="00FC43DC" w:rsidRPr="00FC43DC" w:rsidRDefault="00FC43DC" w:rsidP="00FC43DC">
            <w:pPr>
              <w:spacing w:line="240" w:lineRule="auto"/>
              <w:rPr>
                <w:rFonts w:eastAsia="Times New Roman"/>
                <w:sz w:val="20"/>
                <w:szCs w:val="20"/>
                <w:highlight w:val="yellow"/>
                <w:lang w:eastAsia="lv-LV"/>
              </w:rPr>
            </w:pPr>
            <w:r w:rsidRPr="00FC43DC">
              <w:rPr>
                <w:rFonts w:eastAsiaTheme="minorEastAsia"/>
                <w:sz w:val="20"/>
                <w:szCs w:val="20"/>
              </w:rPr>
              <w:t>Skatīt novērtējuma 2.daļu.</w:t>
            </w:r>
          </w:p>
        </w:tc>
      </w:tr>
      <w:tr w:rsidR="00FC43DC" w:rsidRPr="00FC43DC" w14:paraId="70CE6C95" w14:textId="77777777" w:rsidTr="00FC43DC">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2022836" w14:textId="77777777" w:rsidR="00FC43DC" w:rsidRPr="00FC43DC" w:rsidRDefault="00FC43DC" w:rsidP="00FC43DC">
            <w:pPr>
              <w:spacing w:line="240" w:lineRule="auto"/>
              <w:jc w:val="both"/>
              <w:rPr>
                <w:rFonts w:eastAsia="Times New Roman"/>
                <w:b/>
                <w:bCs/>
                <w:sz w:val="20"/>
                <w:szCs w:val="20"/>
                <w:lang w:eastAsia="lv-LV"/>
              </w:rPr>
            </w:pPr>
            <w:r w:rsidRPr="00FC43DC">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7CD8777" w14:textId="15CB2A10" w:rsidR="00FC43DC" w:rsidRPr="00FC43DC" w:rsidRDefault="00FC43DC" w:rsidP="00FC43D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D2D725" w14:textId="77777777" w:rsidR="00FC43DC" w:rsidRPr="00FC43DC" w:rsidRDefault="00FC43DC" w:rsidP="00FC43DC">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D946408" w14:textId="369A2D0D" w:rsidR="00FC43DC" w:rsidRPr="00FC43DC" w:rsidRDefault="00FC43DC" w:rsidP="00FC43DC">
            <w:pPr>
              <w:spacing w:line="240" w:lineRule="auto"/>
              <w:rPr>
                <w:rFonts w:eastAsia="Times New Roman"/>
                <w:sz w:val="20"/>
                <w:szCs w:val="20"/>
                <w:lang w:eastAsia="lv-LV"/>
              </w:rPr>
            </w:pPr>
            <w:r w:rsidRPr="00FC43DC">
              <w:rPr>
                <w:rFonts w:eastAsiaTheme="minorEastAsia"/>
                <w:sz w:val="20"/>
                <w:szCs w:val="20"/>
              </w:rPr>
              <w:t>Skatīt novērtējuma 2.daļu.</w:t>
            </w:r>
          </w:p>
        </w:tc>
      </w:tr>
    </w:tbl>
    <w:p w14:paraId="3A2893A1" w14:textId="77777777" w:rsidR="003062B1" w:rsidRPr="00FC43DC" w:rsidRDefault="003062B1" w:rsidP="003062B1">
      <w:pPr>
        <w:spacing w:line="240" w:lineRule="auto"/>
        <w:rPr>
          <w:rFonts w:eastAsia="Times New Roman"/>
          <w:b/>
          <w:sz w:val="20"/>
          <w:szCs w:val="20"/>
        </w:rPr>
      </w:pPr>
    </w:p>
    <w:p w14:paraId="41B458F0" w14:textId="77777777" w:rsidR="003062B1" w:rsidRPr="00FC43DC" w:rsidRDefault="003062B1" w:rsidP="003062B1">
      <w:pPr>
        <w:spacing w:line="240" w:lineRule="auto"/>
        <w:rPr>
          <w:rFonts w:eastAsia="Times New Roman"/>
          <w:b/>
          <w:sz w:val="20"/>
          <w:szCs w:val="20"/>
        </w:rPr>
      </w:pPr>
    </w:p>
    <w:p w14:paraId="3EC4B3AC" w14:textId="77777777" w:rsidR="003062B1" w:rsidRPr="00FC43DC" w:rsidRDefault="003062B1" w:rsidP="003062B1">
      <w:pPr>
        <w:spacing w:line="240" w:lineRule="auto"/>
        <w:rPr>
          <w:rFonts w:eastAsia="Times New Roman"/>
          <w:b/>
          <w:sz w:val="20"/>
          <w:szCs w:val="20"/>
        </w:rPr>
      </w:pPr>
      <w:r w:rsidRPr="00FC43DC">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FC43DC" w14:paraId="2EE96DFC"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B2DA813" w14:textId="77777777" w:rsidR="00336337" w:rsidRPr="00FC43DC" w:rsidRDefault="00336337" w:rsidP="00336337">
            <w:pPr>
              <w:spacing w:line="240" w:lineRule="auto"/>
              <w:jc w:val="center"/>
              <w:rPr>
                <w:rFonts w:eastAsia="Times New Roman"/>
                <w:b/>
                <w:bCs/>
                <w:sz w:val="20"/>
                <w:szCs w:val="20"/>
                <w:lang w:eastAsia="lv-LV"/>
              </w:rPr>
            </w:pPr>
            <w:r w:rsidRPr="00FC43DC">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195AB88" w14:textId="77777777" w:rsidR="00336337" w:rsidRPr="00FC43DC" w:rsidRDefault="00336337" w:rsidP="003062B1">
            <w:pPr>
              <w:spacing w:line="240" w:lineRule="auto"/>
              <w:jc w:val="center"/>
              <w:rPr>
                <w:rFonts w:eastAsia="Times New Roman"/>
                <w:b/>
                <w:bCs/>
                <w:sz w:val="20"/>
                <w:szCs w:val="20"/>
                <w:lang w:eastAsia="lv-LV"/>
              </w:rPr>
            </w:pPr>
            <w:r w:rsidRPr="00FC43DC">
              <w:rPr>
                <w:rFonts w:eastAsia="Times New Roman"/>
                <w:b/>
                <w:bCs/>
                <w:sz w:val="20"/>
                <w:szCs w:val="20"/>
                <w:lang w:eastAsia="lv-LV"/>
              </w:rPr>
              <w:t>NĒ</w:t>
            </w:r>
            <w:r w:rsidR="00AC65B8" w:rsidRPr="00FC43DC">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D14B826" w14:textId="77777777" w:rsidR="00336337" w:rsidRPr="00FC43DC" w:rsidRDefault="00336337" w:rsidP="00336337">
            <w:pPr>
              <w:spacing w:line="240" w:lineRule="auto"/>
              <w:jc w:val="center"/>
              <w:rPr>
                <w:rFonts w:eastAsia="Times New Roman"/>
                <w:b/>
                <w:bCs/>
                <w:sz w:val="20"/>
                <w:szCs w:val="20"/>
                <w:lang w:eastAsia="lv-LV"/>
              </w:rPr>
            </w:pPr>
            <w:r w:rsidRPr="00FC43DC">
              <w:rPr>
                <w:rFonts w:eastAsia="Times New Roman"/>
                <w:b/>
                <w:bCs/>
                <w:sz w:val="20"/>
                <w:szCs w:val="20"/>
                <w:lang w:eastAsia="lv-LV"/>
              </w:rPr>
              <w:t xml:space="preserve">Detalizēts </w:t>
            </w:r>
            <w:proofErr w:type="spellStart"/>
            <w:r w:rsidRPr="00FC43DC">
              <w:rPr>
                <w:rFonts w:eastAsia="Times New Roman"/>
                <w:b/>
                <w:bCs/>
                <w:sz w:val="20"/>
                <w:szCs w:val="20"/>
                <w:lang w:eastAsia="lv-LV"/>
              </w:rPr>
              <w:t>izvērtējums</w:t>
            </w:r>
            <w:proofErr w:type="spellEnd"/>
            <w:r w:rsidRPr="00FC43DC">
              <w:rPr>
                <w:rFonts w:eastAsia="Times New Roman"/>
                <w:b/>
                <w:bCs/>
                <w:sz w:val="20"/>
                <w:szCs w:val="20"/>
                <w:lang w:eastAsia="lv-LV"/>
              </w:rPr>
              <w:t xml:space="preserve"> (ja novērtējuma 1.daļā novērtējums ir “JĀ”)</w:t>
            </w:r>
          </w:p>
        </w:tc>
      </w:tr>
      <w:tr w:rsidR="00336337" w:rsidRPr="00FC43DC" w14:paraId="25CA247A" w14:textId="77777777" w:rsidTr="00301E42">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C2D30C4" w14:textId="77777777" w:rsidR="00336337" w:rsidRPr="00FC43DC" w:rsidRDefault="00336337" w:rsidP="00336337">
            <w:pPr>
              <w:spacing w:line="240" w:lineRule="auto"/>
              <w:jc w:val="both"/>
              <w:rPr>
                <w:sz w:val="20"/>
                <w:szCs w:val="20"/>
              </w:rPr>
            </w:pPr>
            <w:r w:rsidRPr="00FC43DC">
              <w:rPr>
                <w:rFonts w:eastAsia="Times New Roman"/>
                <w:b/>
                <w:bCs/>
                <w:sz w:val="20"/>
                <w:szCs w:val="20"/>
                <w:lang w:eastAsia="lv-LV"/>
              </w:rPr>
              <w:t xml:space="preserve">Klimata pārmaiņu mazināšana. </w:t>
            </w:r>
            <w:r w:rsidRPr="00FC43DC">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CB4AF55" w14:textId="499FE58D" w:rsidR="00336337" w:rsidRPr="00FC43DC" w:rsidRDefault="00FC43DC" w:rsidP="00D4729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E6AE340" w14:textId="77777777" w:rsidR="00336337" w:rsidRPr="00FC43DC" w:rsidRDefault="00405771" w:rsidP="00BE6E9E">
            <w:pPr>
              <w:spacing w:line="240" w:lineRule="auto"/>
              <w:jc w:val="both"/>
              <w:rPr>
                <w:sz w:val="20"/>
                <w:szCs w:val="20"/>
                <w:lang w:eastAsia="lv-LV"/>
              </w:rPr>
            </w:pPr>
            <w:r w:rsidRPr="00FC43DC">
              <w:rPr>
                <w:sz w:val="20"/>
                <w:szCs w:val="20"/>
                <w:lang w:eastAsia="lv-LV"/>
              </w:rPr>
              <w:t xml:space="preserve">Pasākuma ietvaros plānots atbalsts </w:t>
            </w:r>
            <w:r w:rsidR="00BE6E9E" w:rsidRPr="00FC43DC">
              <w:rPr>
                <w:sz w:val="20"/>
                <w:szCs w:val="20"/>
                <w:lang w:eastAsia="lv-LV"/>
              </w:rPr>
              <w:t xml:space="preserve">pašvaldību </w:t>
            </w:r>
            <w:r w:rsidRPr="00FC43DC">
              <w:rPr>
                <w:sz w:val="20"/>
                <w:szCs w:val="20"/>
                <w:lang w:eastAsia="lv-LV"/>
              </w:rPr>
              <w:t>pirmskolas izglītības iestāžu ēku vai atsevišķu telpu būvniecība</w:t>
            </w:r>
            <w:r w:rsidR="00BE6E9E" w:rsidRPr="00FC43DC">
              <w:rPr>
                <w:sz w:val="20"/>
                <w:szCs w:val="20"/>
                <w:lang w:eastAsia="lv-LV"/>
              </w:rPr>
              <w:t>i</w:t>
            </w:r>
            <w:r w:rsidRPr="00FC43DC">
              <w:rPr>
                <w:sz w:val="20"/>
                <w:szCs w:val="20"/>
                <w:lang w:eastAsia="lv-LV"/>
              </w:rPr>
              <w:t xml:space="preserve"> jaunu vietu izveidei pirmsskolas vecuma bērnu uzņemšanai, t.sk. piebūves un citi pirmsskolas izglītības pieejamību veicinoši risinājumi, piemēram, vides pieejamības uzlabošana, kā arī teritorijas labiekārtošana</w:t>
            </w:r>
            <w:r w:rsidR="00BE6E9E" w:rsidRPr="00FC43DC">
              <w:rPr>
                <w:sz w:val="20"/>
                <w:szCs w:val="20"/>
                <w:lang w:eastAsia="lv-LV"/>
              </w:rPr>
              <w:t>i</w:t>
            </w:r>
            <w:r w:rsidRPr="00FC43DC">
              <w:rPr>
                <w:sz w:val="20"/>
                <w:szCs w:val="20"/>
                <w:lang w:eastAsia="lv-LV"/>
              </w:rPr>
              <w:t xml:space="preserve">. </w:t>
            </w:r>
          </w:p>
          <w:p w14:paraId="756B3376" w14:textId="77777777" w:rsidR="00BE6E9E" w:rsidRPr="00FC43DC" w:rsidRDefault="00BE6E9E" w:rsidP="00BE6E9E">
            <w:pPr>
              <w:spacing w:line="240" w:lineRule="auto"/>
              <w:jc w:val="both"/>
              <w:rPr>
                <w:sz w:val="20"/>
                <w:szCs w:val="20"/>
                <w:lang w:eastAsia="lv-LV"/>
              </w:rPr>
            </w:pPr>
          </w:p>
          <w:p w14:paraId="26F130C4" w14:textId="5DB738B2" w:rsidR="00191DED" w:rsidRPr="00FC43DC" w:rsidRDefault="00191DED" w:rsidP="00191DED">
            <w:pPr>
              <w:spacing w:line="240" w:lineRule="auto"/>
              <w:ind w:left="29"/>
              <w:jc w:val="both"/>
              <w:rPr>
                <w:b/>
                <w:bCs/>
                <w:sz w:val="20"/>
                <w:szCs w:val="20"/>
              </w:rPr>
            </w:pPr>
            <w:r w:rsidRPr="00FC43DC">
              <w:rPr>
                <w:b/>
                <w:bCs/>
                <w:sz w:val="20"/>
                <w:szCs w:val="20"/>
              </w:rPr>
              <w:t>Ietekme uz SEG emisijām:</w:t>
            </w:r>
          </w:p>
          <w:p w14:paraId="26EC5CA4" w14:textId="77777777" w:rsidR="00E92777" w:rsidRPr="00FC43DC" w:rsidRDefault="00031362" w:rsidP="00E92777">
            <w:pPr>
              <w:pStyle w:val="ListParagraph"/>
              <w:numPr>
                <w:ilvl w:val="0"/>
                <w:numId w:val="17"/>
              </w:numPr>
              <w:spacing w:line="240" w:lineRule="auto"/>
              <w:jc w:val="both"/>
              <w:rPr>
                <w:rFonts w:ascii="Times New Roman" w:eastAsia="Calibri" w:hAnsi="Times New Roman" w:cs="Times New Roman"/>
                <w:sz w:val="20"/>
                <w:szCs w:val="20"/>
                <w:lang w:val="lv-LV"/>
              </w:rPr>
            </w:pPr>
            <w:r w:rsidRPr="00FC43DC">
              <w:rPr>
                <w:rFonts w:ascii="Times New Roman" w:eastAsia="Calibri" w:hAnsi="Times New Roman" w:cs="Times New Roman"/>
                <w:sz w:val="20"/>
                <w:szCs w:val="20"/>
                <w:lang w:val="lv-LV"/>
              </w:rPr>
              <w:t>Plānotās</w:t>
            </w:r>
            <w:r w:rsidR="00C33288" w:rsidRPr="00FC43DC">
              <w:rPr>
                <w:rFonts w:ascii="Times New Roman" w:eastAsia="Calibri" w:hAnsi="Times New Roman" w:cs="Times New Roman"/>
                <w:sz w:val="20"/>
                <w:szCs w:val="20"/>
                <w:lang w:val="lv-LV"/>
              </w:rPr>
              <w:t xml:space="preserve"> investīcijas neparedz būtisku siltumnīcefekta gāzu (SEG) emisiju pieaugumu</w:t>
            </w:r>
            <w:r w:rsidR="00992F79" w:rsidRPr="00FC43DC">
              <w:rPr>
                <w:rFonts w:ascii="Times New Roman" w:eastAsia="Calibri" w:hAnsi="Times New Roman" w:cs="Times New Roman"/>
                <w:sz w:val="20"/>
                <w:szCs w:val="20"/>
                <w:lang w:val="lv-LV"/>
              </w:rPr>
              <w:t xml:space="preserve"> un negatīvu ietekmi uz klimata pārmaiņu aspektiem. </w:t>
            </w:r>
            <w:r w:rsidR="00C33288" w:rsidRPr="00FC43DC">
              <w:rPr>
                <w:rFonts w:ascii="Times New Roman" w:eastAsia="Calibri" w:hAnsi="Times New Roman" w:cs="Times New Roman"/>
                <w:sz w:val="20"/>
                <w:szCs w:val="20"/>
                <w:lang w:val="lv-LV"/>
              </w:rPr>
              <w:t>Precīzu SEG emisiju apjomu, kas varētu tikt radīts īstenoto pasākumu rezultātā, šobrīd nav iespējams aprēķināt</w:t>
            </w:r>
            <w:r w:rsidR="00AD35DE" w:rsidRPr="00FC43DC">
              <w:rPr>
                <w:rFonts w:ascii="Times New Roman" w:eastAsia="Calibri" w:hAnsi="Times New Roman" w:cs="Times New Roman"/>
                <w:sz w:val="20"/>
                <w:szCs w:val="20"/>
                <w:lang w:val="lv-LV"/>
              </w:rPr>
              <w:t>, jo atbalsts tiks sniegts atklātā konkursa kārtībā</w:t>
            </w:r>
            <w:r w:rsidR="00102124" w:rsidRPr="00FC43DC">
              <w:rPr>
                <w:rFonts w:ascii="Times New Roman" w:eastAsia="Calibri" w:hAnsi="Times New Roman" w:cs="Times New Roman"/>
                <w:sz w:val="20"/>
                <w:szCs w:val="20"/>
                <w:lang w:val="lv-LV"/>
              </w:rPr>
              <w:t>;</w:t>
            </w:r>
          </w:p>
          <w:p w14:paraId="29CA770B" w14:textId="7542CF28" w:rsidR="00E92777" w:rsidRPr="00FC43DC" w:rsidRDefault="00102124" w:rsidP="00E92777">
            <w:pPr>
              <w:pStyle w:val="ListParagraph"/>
              <w:numPr>
                <w:ilvl w:val="0"/>
                <w:numId w:val="17"/>
              </w:numPr>
              <w:spacing w:line="240" w:lineRule="auto"/>
              <w:jc w:val="both"/>
              <w:rPr>
                <w:rFonts w:ascii="Times New Roman" w:eastAsia="Calibri" w:hAnsi="Times New Roman" w:cs="Times New Roman"/>
                <w:sz w:val="20"/>
                <w:szCs w:val="20"/>
                <w:lang w:val="lv-LV"/>
              </w:rPr>
            </w:pPr>
            <w:r w:rsidRPr="00FC43DC">
              <w:rPr>
                <w:rFonts w:ascii="Times New Roman" w:eastAsia="Calibri" w:hAnsi="Times New Roman" w:cs="Times New Roman"/>
                <w:sz w:val="20"/>
                <w:szCs w:val="20"/>
                <w:lang w:val="lv-LV"/>
              </w:rPr>
              <w:t>p</w:t>
            </w:r>
            <w:r w:rsidR="00CF1429" w:rsidRPr="00FC43DC">
              <w:rPr>
                <w:rFonts w:ascii="Times New Roman" w:eastAsia="Calibri" w:hAnsi="Times New Roman" w:cs="Times New Roman"/>
                <w:sz w:val="20"/>
                <w:szCs w:val="20"/>
                <w:lang w:val="lv-LV"/>
              </w:rPr>
              <w:t xml:space="preserve">asākuma ietvaros tiks sniegts atbalsts  </w:t>
            </w:r>
            <w:r w:rsidR="00EF07E0" w:rsidRPr="00FC43DC">
              <w:rPr>
                <w:rFonts w:ascii="Times New Roman" w:eastAsia="Calibri" w:hAnsi="Times New Roman" w:cs="Times New Roman"/>
                <w:sz w:val="20"/>
                <w:szCs w:val="20"/>
                <w:lang w:val="lv-LV"/>
              </w:rPr>
              <w:t xml:space="preserve">arī </w:t>
            </w:r>
            <w:r w:rsidR="00CF1429" w:rsidRPr="00FC43DC">
              <w:rPr>
                <w:rFonts w:ascii="Times New Roman" w:eastAsia="Calibri" w:hAnsi="Times New Roman" w:cs="Times New Roman"/>
                <w:sz w:val="20"/>
                <w:szCs w:val="20"/>
                <w:lang w:val="lv-LV"/>
              </w:rPr>
              <w:t>teritorijas labiekārtošanas darb</w:t>
            </w:r>
            <w:r w:rsidR="00B80CD7" w:rsidRPr="00FC43DC">
              <w:rPr>
                <w:rFonts w:ascii="Times New Roman" w:eastAsia="Calibri" w:hAnsi="Times New Roman" w:cs="Times New Roman"/>
                <w:sz w:val="20"/>
                <w:szCs w:val="20"/>
                <w:lang w:val="lv-LV"/>
              </w:rPr>
              <w:t>iem</w:t>
            </w:r>
            <w:r w:rsidR="00CF1429" w:rsidRPr="00FC43DC">
              <w:rPr>
                <w:rFonts w:ascii="Times New Roman" w:eastAsia="Calibri" w:hAnsi="Times New Roman" w:cs="Times New Roman"/>
                <w:sz w:val="20"/>
                <w:szCs w:val="20"/>
                <w:lang w:val="lv-LV"/>
              </w:rPr>
              <w:t xml:space="preserve">, piemēram, </w:t>
            </w:r>
            <w:r w:rsidR="00C17867" w:rsidRPr="00FC43DC">
              <w:rPr>
                <w:rFonts w:ascii="Times New Roman" w:eastAsia="Calibri" w:hAnsi="Times New Roman" w:cs="Times New Roman"/>
                <w:sz w:val="20"/>
                <w:szCs w:val="20"/>
                <w:lang w:val="lv-LV"/>
              </w:rPr>
              <w:t>koku stādīšana</w:t>
            </w:r>
            <w:r w:rsidR="00C63AFA" w:rsidRPr="00FC43DC">
              <w:rPr>
                <w:rFonts w:ascii="Times New Roman" w:eastAsia="Calibri" w:hAnsi="Times New Roman" w:cs="Times New Roman"/>
                <w:sz w:val="20"/>
                <w:szCs w:val="20"/>
                <w:lang w:val="lv-LV"/>
              </w:rPr>
              <w:t>i</w:t>
            </w:r>
            <w:r w:rsidR="00C17867" w:rsidRPr="00FC43DC">
              <w:rPr>
                <w:rFonts w:ascii="Times New Roman" w:eastAsia="Calibri" w:hAnsi="Times New Roman" w:cs="Times New Roman"/>
                <w:sz w:val="20"/>
                <w:szCs w:val="20"/>
                <w:lang w:val="lv-LV"/>
              </w:rPr>
              <w:t xml:space="preserve">, </w:t>
            </w:r>
            <w:r w:rsidR="00CF1429" w:rsidRPr="00FC43DC">
              <w:rPr>
                <w:rFonts w:ascii="Times New Roman" w:eastAsia="Calibri" w:hAnsi="Times New Roman" w:cs="Times New Roman"/>
                <w:sz w:val="20"/>
                <w:szCs w:val="20"/>
                <w:lang w:val="lv-LV"/>
              </w:rPr>
              <w:t>apzaļumošan</w:t>
            </w:r>
            <w:r w:rsidR="00B80CD7" w:rsidRPr="00FC43DC">
              <w:rPr>
                <w:rFonts w:ascii="Times New Roman" w:eastAsia="Calibri" w:hAnsi="Times New Roman" w:cs="Times New Roman"/>
                <w:sz w:val="20"/>
                <w:szCs w:val="20"/>
                <w:lang w:val="lv-LV"/>
              </w:rPr>
              <w:t>a</w:t>
            </w:r>
            <w:r w:rsidR="00C94874" w:rsidRPr="00FC43DC">
              <w:rPr>
                <w:rFonts w:ascii="Times New Roman" w:eastAsia="Calibri" w:hAnsi="Times New Roman" w:cs="Times New Roman"/>
                <w:sz w:val="20"/>
                <w:szCs w:val="20"/>
                <w:lang w:val="lv-LV"/>
              </w:rPr>
              <w:t>i</w:t>
            </w:r>
            <w:r w:rsidR="00CF1429" w:rsidRPr="00FC43DC">
              <w:rPr>
                <w:rFonts w:ascii="Times New Roman" w:eastAsia="Calibri" w:hAnsi="Times New Roman" w:cs="Times New Roman"/>
                <w:sz w:val="20"/>
                <w:szCs w:val="20"/>
                <w:lang w:val="lv-LV"/>
              </w:rPr>
              <w:t>, tādējādi veicinot CO</w:t>
            </w:r>
            <w:r w:rsidR="00CF1429" w:rsidRPr="00FC43DC">
              <w:rPr>
                <w:rFonts w:ascii="Times New Roman" w:eastAsia="Calibri" w:hAnsi="Times New Roman" w:cs="Times New Roman"/>
                <w:sz w:val="20"/>
                <w:szCs w:val="20"/>
                <w:vertAlign w:val="subscript"/>
                <w:lang w:val="lv-LV"/>
              </w:rPr>
              <w:t>2</w:t>
            </w:r>
            <w:r w:rsidR="00CF1429" w:rsidRPr="00FC43DC">
              <w:rPr>
                <w:rFonts w:ascii="Times New Roman" w:eastAsia="Calibri" w:hAnsi="Times New Roman" w:cs="Times New Roman"/>
                <w:sz w:val="20"/>
                <w:szCs w:val="20"/>
                <w:lang w:val="lv-LV"/>
              </w:rPr>
              <w:t xml:space="preserve"> piesaisti</w:t>
            </w:r>
            <w:r w:rsidR="002D4E0A" w:rsidRPr="00FC43DC">
              <w:rPr>
                <w:rFonts w:ascii="Times New Roman" w:eastAsia="Calibri" w:hAnsi="Times New Roman" w:cs="Times New Roman"/>
                <w:sz w:val="20"/>
                <w:szCs w:val="20"/>
                <w:lang w:val="lv-LV"/>
              </w:rPr>
              <w:t xml:space="preserve">. </w:t>
            </w:r>
            <w:r w:rsidR="002D4E0A" w:rsidRPr="00FC43DC">
              <w:rPr>
                <w:rFonts w:ascii="Times New Roman" w:hAnsi="Times New Roman" w:cs="Times New Roman"/>
                <w:sz w:val="20"/>
                <w:szCs w:val="20"/>
                <w:lang w:val="lv-LV"/>
              </w:rPr>
              <w:t>Ministru kabineta noteikumos par pasākuma īstenošanu tiks paredzēti attiecīgie nosacījumi;</w:t>
            </w:r>
          </w:p>
          <w:p w14:paraId="15C55CC8" w14:textId="4224A051" w:rsidR="00615988" w:rsidRPr="00FC43DC" w:rsidRDefault="00102124" w:rsidP="00E92777">
            <w:pPr>
              <w:pStyle w:val="ListParagraph"/>
              <w:numPr>
                <w:ilvl w:val="0"/>
                <w:numId w:val="17"/>
              </w:numPr>
              <w:spacing w:line="240" w:lineRule="auto"/>
              <w:jc w:val="both"/>
              <w:rPr>
                <w:rFonts w:ascii="Times New Roman" w:eastAsia="Calibri" w:hAnsi="Times New Roman" w:cs="Times New Roman"/>
                <w:sz w:val="20"/>
                <w:szCs w:val="20"/>
                <w:lang w:val="lv-LV"/>
              </w:rPr>
            </w:pPr>
            <w:r w:rsidRPr="00FC43DC">
              <w:rPr>
                <w:rFonts w:ascii="Times New Roman" w:eastAsia="Calibri" w:hAnsi="Times New Roman" w:cs="Times New Roman"/>
                <w:sz w:val="20"/>
                <w:szCs w:val="20"/>
                <w:lang w:val="lv-LV"/>
              </w:rPr>
              <w:t>p</w:t>
            </w:r>
            <w:r w:rsidR="00EF07E0" w:rsidRPr="00FC43DC">
              <w:rPr>
                <w:rFonts w:ascii="Times New Roman" w:eastAsia="Calibri" w:hAnsi="Times New Roman" w:cs="Times New Roman"/>
                <w:sz w:val="20"/>
                <w:szCs w:val="20"/>
                <w:lang w:val="lv-LV"/>
              </w:rPr>
              <w:t>rojektu iesniedzēji</w:t>
            </w:r>
            <w:r w:rsidR="0043748D" w:rsidRPr="00FC43DC">
              <w:rPr>
                <w:rFonts w:ascii="Times New Roman" w:eastAsia="Calibri" w:hAnsi="Times New Roman" w:cs="Times New Roman"/>
                <w:sz w:val="20"/>
                <w:szCs w:val="20"/>
                <w:lang w:val="lv-LV"/>
              </w:rPr>
              <w:t>em</w:t>
            </w:r>
            <w:r w:rsidR="00EF07E0" w:rsidRPr="00FC43DC">
              <w:rPr>
                <w:rFonts w:ascii="Times New Roman" w:eastAsia="Calibri" w:hAnsi="Times New Roman" w:cs="Times New Roman"/>
                <w:sz w:val="20"/>
                <w:szCs w:val="20"/>
                <w:lang w:val="lv-LV"/>
              </w:rPr>
              <w:t xml:space="preserve"> </w:t>
            </w:r>
            <w:r w:rsidR="0043748D" w:rsidRPr="00FC43DC">
              <w:rPr>
                <w:rFonts w:ascii="Times New Roman" w:eastAsia="Calibri" w:hAnsi="Times New Roman" w:cs="Times New Roman"/>
                <w:sz w:val="20"/>
                <w:szCs w:val="20"/>
                <w:lang w:val="lv-LV"/>
              </w:rPr>
              <w:t>jāpiemēro</w:t>
            </w:r>
            <w:r w:rsidR="00EF07E0" w:rsidRPr="00FC43DC">
              <w:rPr>
                <w:rFonts w:ascii="Times New Roman" w:eastAsia="Calibri" w:hAnsi="Times New Roman" w:cs="Times New Roman"/>
                <w:sz w:val="20"/>
                <w:szCs w:val="20"/>
                <w:lang w:val="lv-LV"/>
              </w:rPr>
              <w:t xml:space="preserve"> zaļā publiskā iepirkuma </w:t>
            </w:r>
            <w:r w:rsidR="005F73D9" w:rsidRPr="00FC43DC">
              <w:rPr>
                <w:rFonts w:ascii="Times New Roman" w:eastAsia="Calibri" w:hAnsi="Times New Roman" w:cs="Times New Roman"/>
                <w:sz w:val="20"/>
                <w:szCs w:val="20"/>
                <w:lang w:val="lv-LV"/>
              </w:rPr>
              <w:t xml:space="preserve">principi un </w:t>
            </w:r>
            <w:r w:rsidR="00EF07E0" w:rsidRPr="00FC43DC">
              <w:rPr>
                <w:rFonts w:ascii="Times New Roman" w:eastAsia="Calibri" w:hAnsi="Times New Roman" w:cs="Times New Roman"/>
                <w:sz w:val="20"/>
                <w:szCs w:val="20"/>
                <w:lang w:val="lv-LV"/>
              </w:rPr>
              <w:t>prasības</w:t>
            </w:r>
            <w:r w:rsidR="00967D62" w:rsidRPr="00FC43DC">
              <w:rPr>
                <w:rFonts w:ascii="Times New Roman" w:eastAsia="Calibri" w:hAnsi="Times New Roman" w:cs="Times New Roman"/>
                <w:sz w:val="20"/>
                <w:szCs w:val="20"/>
                <w:lang w:val="lv-LV"/>
              </w:rPr>
              <w:t xml:space="preserve"> saskaņā ar Ministru kabineta 2017.gada 20.</w:t>
            </w:r>
            <w:r w:rsidR="005E6150" w:rsidRPr="00FC43DC">
              <w:rPr>
                <w:rFonts w:ascii="Times New Roman" w:eastAsia="Calibri" w:hAnsi="Times New Roman" w:cs="Times New Roman"/>
                <w:sz w:val="20"/>
                <w:szCs w:val="20"/>
                <w:lang w:val="lv-LV"/>
              </w:rPr>
              <w:t xml:space="preserve"> </w:t>
            </w:r>
            <w:r w:rsidR="00967D62" w:rsidRPr="00FC43DC">
              <w:rPr>
                <w:rFonts w:ascii="Times New Roman" w:eastAsia="Calibri" w:hAnsi="Times New Roman" w:cs="Times New Roman"/>
                <w:sz w:val="20"/>
                <w:szCs w:val="20"/>
                <w:lang w:val="lv-LV"/>
              </w:rPr>
              <w:t>jūnija noteikumiem Nr.353 “Prasības zaļajam publiskajam iepirkumam un to piemērošanas kārtība”</w:t>
            </w:r>
            <w:r w:rsidR="00CE006B" w:rsidRPr="00FC43DC">
              <w:rPr>
                <w:rFonts w:ascii="Times New Roman" w:eastAsia="Calibri" w:hAnsi="Times New Roman" w:cs="Times New Roman"/>
                <w:sz w:val="20"/>
                <w:szCs w:val="20"/>
                <w:lang w:val="lv-LV"/>
              </w:rPr>
              <w:t xml:space="preserve"> (MK noteikumi Nr. 353)</w:t>
            </w:r>
            <w:r w:rsidR="004914BF" w:rsidRPr="00FC43DC">
              <w:rPr>
                <w:rFonts w:ascii="Times New Roman" w:eastAsia="Calibri" w:hAnsi="Times New Roman" w:cs="Times New Roman"/>
                <w:sz w:val="20"/>
                <w:szCs w:val="20"/>
                <w:lang w:val="lv-LV"/>
              </w:rPr>
              <w:t xml:space="preserve">, </w:t>
            </w:r>
            <w:r w:rsidR="0062025C" w:rsidRPr="00FC43DC">
              <w:rPr>
                <w:rFonts w:ascii="Times New Roman" w:eastAsia="Calibri" w:hAnsi="Times New Roman" w:cs="Times New Roman"/>
                <w:sz w:val="20"/>
                <w:szCs w:val="20"/>
                <w:lang w:val="lv-LV"/>
              </w:rPr>
              <w:t xml:space="preserve">tādējādi </w:t>
            </w:r>
            <w:r w:rsidR="005049ED" w:rsidRPr="00FC43DC">
              <w:rPr>
                <w:rFonts w:ascii="Times New Roman" w:eastAsia="Calibri" w:hAnsi="Times New Roman" w:cs="Times New Roman"/>
                <w:sz w:val="20"/>
                <w:szCs w:val="20"/>
                <w:lang w:val="lv-LV"/>
              </w:rPr>
              <w:t xml:space="preserve">ilgtermiņā </w:t>
            </w:r>
            <w:r w:rsidR="0062025C" w:rsidRPr="00FC43DC">
              <w:rPr>
                <w:rFonts w:ascii="Times New Roman" w:eastAsia="Calibri" w:hAnsi="Times New Roman" w:cs="Times New Roman"/>
                <w:sz w:val="20"/>
                <w:szCs w:val="20"/>
                <w:lang w:val="lv-LV"/>
              </w:rPr>
              <w:t>mazinot ietekmi uz klimata pārmaiņām</w:t>
            </w:r>
            <w:r w:rsidR="005049ED" w:rsidRPr="00FC43DC">
              <w:rPr>
                <w:rFonts w:ascii="Times New Roman" w:eastAsia="Calibri" w:hAnsi="Times New Roman" w:cs="Times New Roman"/>
                <w:sz w:val="20"/>
                <w:szCs w:val="20"/>
                <w:lang w:val="lv-LV"/>
              </w:rPr>
              <w:t>.</w:t>
            </w:r>
            <w:r w:rsidR="004118BA" w:rsidRPr="00FC43DC">
              <w:rPr>
                <w:rFonts w:ascii="Times New Roman" w:hAnsi="Times New Roman" w:cs="Times New Roman"/>
                <w:sz w:val="20"/>
                <w:szCs w:val="20"/>
                <w:lang w:val="lv-LV"/>
              </w:rPr>
              <w:t xml:space="preserve"> Nosacījumus attiecībā uz šīs prasības ievērošanu plānots iekļaut Ministru kabineta noteikumos par pasākuma īstenošanu</w:t>
            </w:r>
            <w:r w:rsidR="004118BA" w:rsidRPr="00FC43DC">
              <w:rPr>
                <w:rFonts w:ascii="Times New Roman" w:eastAsia="Times New Roman" w:hAnsi="Times New Roman" w:cs="Times New Roman"/>
                <w:sz w:val="20"/>
                <w:szCs w:val="20"/>
                <w:lang w:val="lv-LV" w:eastAsia="lv-LV"/>
              </w:rPr>
              <w:t>, kā arī tiks noteikts atbilstošs projektu iesniegumu vērtēšanas kritērijs.</w:t>
            </w:r>
          </w:p>
          <w:p w14:paraId="1B74AC63" w14:textId="77777777" w:rsidR="005E6150" w:rsidRPr="00FC43DC" w:rsidRDefault="005E6150" w:rsidP="00615988">
            <w:pPr>
              <w:pStyle w:val="ListParagraph"/>
              <w:spacing w:line="240" w:lineRule="auto"/>
              <w:ind w:left="0"/>
              <w:jc w:val="both"/>
              <w:rPr>
                <w:rFonts w:ascii="Times New Roman" w:hAnsi="Times New Roman" w:cs="Times New Roman"/>
                <w:b/>
                <w:bCs/>
                <w:lang w:val="lv-LV"/>
              </w:rPr>
            </w:pPr>
          </w:p>
          <w:p w14:paraId="3DED5D5B" w14:textId="10334F44" w:rsidR="009773DF" w:rsidRPr="00FC43DC" w:rsidRDefault="009773DF" w:rsidP="00E92777">
            <w:pPr>
              <w:pStyle w:val="ListParagraph"/>
              <w:spacing w:line="240" w:lineRule="auto"/>
              <w:ind w:left="0"/>
              <w:jc w:val="both"/>
              <w:rPr>
                <w:rFonts w:ascii="Times New Roman" w:hAnsi="Times New Roman" w:cs="Times New Roman"/>
                <w:b/>
                <w:sz w:val="20"/>
                <w:szCs w:val="20"/>
                <w:lang w:val="lv-LV"/>
              </w:rPr>
            </w:pPr>
            <w:r w:rsidRPr="00FC43DC">
              <w:rPr>
                <w:rFonts w:ascii="Times New Roman" w:hAnsi="Times New Roman" w:cs="Times New Roman"/>
                <w:b/>
                <w:sz w:val="20"/>
                <w:szCs w:val="20"/>
                <w:lang w:val="lv-LV"/>
              </w:rPr>
              <w:t>Sasaiste ar reģionālās attīstības mērķiem:</w:t>
            </w:r>
          </w:p>
          <w:p w14:paraId="3AB751CE" w14:textId="2D6162F5" w:rsidR="00C93FE4" w:rsidRPr="00FC43DC" w:rsidRDefault="009773DF" w:rsidP="001F1CBC">
            <w:pPr>
              <w:spacing w:line="240" w:lineRule="auto"/>
              <w:jc w:val="both"/>
              <w:rPr>
                <w:sz w:val="20"/>
                <w:szCs w:val="20"/>
              </w:rPr>
            </w:pPr>
            <w:r w:rsidRPr="00FC43DC">
              <w:rPr>
                <w:sz w:val="20"/>
                <w:szCs w:val="20"/>
              </w:rPr>
              <w:t xml:space="preserve">Investīcijas ir plānotas saskaņā ar Reģionālās politikas pamatnostādnēm 2021.-2027.gadam, kuru viens no tematiskajiem atbalsta virzieniem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FC43DC">
              <w:rPr>
                <w:sz w:val="20"/>
                <w:szCs w:val="20"/>
              </w:rPr>
              <w:t>apdzīvojuma</w:t>
            </w:r>
            <w:proofErr w:type="spellEnd"/>
            <w:r w:rsidRPr="00FC43DC">
              <w:rPr>
                <w:sz w:val="20"/>
                <w:szCs w:val="20"/>
              </w:rPr>
              <w:t xml:space="preserve"> un kvalitatīvas dzīves vides attīstībai) sasniegšanai ir </w:t>
            </w:r>
            <w:r w:rsidR="00442375" w:rsidRPr="00FC43DC">
              <w:rPr>
                <w:sz w:val="20"/>
                <w:szCs w:val="20"/>
              </w:rPr>
              <w:t xml:space="preserve"> pakalpojumu efektivitātes uzlabošana, ņemot vērā demogrāfiskās </w:t>
            </w:r>
            <w:r w:rsidR="00442375" w:rsidRPr="00FC43DC">
              <w:rPr>
                <w:sz w:val="20"/>
                <w:szCs w:val="20"/>
              </w:rPr>
              <w:lastRenderedPageBreak/>
              <w:t>tendences, t.sk. pirmsskolas izglītības pieejamībai</w:t>
            </w:r>
            <w:r w:rsidR="00ED5D80" w:rsidRPr="00FC43DC">
              <w:rPr>
                <w:sz w:val="20"/>
                <w:szCs w:val="20"/>
              </w:rPr>
              <w:t xml:space="preserve">. Reģionālās politikas pamatnostādņu 2021.-2027.gadam </w:t>
            </w:r>
            <w:r w:rsidR="00661655" w:rsidRPr="00FC43DC">
              <w:rPr>
                <w:sz w:val="20"/>
                <w:szCs w:val="20"/>
              </w:rPr>
              <w:t xml:space="preserve"> uzdevums </w:t>
            </w:r>
            <w:r w:rsidR="00B37F18" w:rsidRPr="00FC43DC">
              <w:rPr>
                <w:sz w:val="20"/>
                <w:szCs w:val="20"/>
              </w:rPr>
              <w:t xml:space="preserve"> “Pirmsskolas izglītības un bērnu pieskatīšanas pakalpojuma pieejamība” paredz </w:t>
            </w:r>
            <w:r w:rsidR="00C93FE4" w:rsidRPr="00FC43DC">
              <w:rPr>
                <w:sz w:val="20"/>
                <w:szCs w:val="20"/>
              </w:rPr>
              <w:t>sniegt atbalstu bērniem drošas un kvalitatīvas pirmsskolas izglītības iestāžu infrastruktūras vai bērnu pieskatīšanas pakalpojumu attīstībai.</w:t>
            </w:r>
          </w:p>
        </w:tc>
      </w:tr>
      <w:tr w:rsidR="00336337" w:rsidRPr="00FC43DC" w14:paraId="4F5DB3B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6E63196" w14:textId="77777777" w:rsidR="00336337" w:rsidRPr="00FC43DC" w:rsidRDefault="00336337" w:rsidP="00336337">
            <w:pPr>
              <w:spacing w:line="240" w:lineRule="auto"/>
              <w:rPr>
                <w:rFonts w:eastAsia="Times New Roman"/>
                <w:b/>
                <w:bCs/>
                <w:sz w:val="20"/>
                <w:szCs w:val="20"/>
                <w:lang w:eastAsia="lv-LV"/>
              </w:rPr>
            </w:pPr>
            <w:r w:rsidRPr="00FC43DC">
              <w:rPr>
                <w:rFonts w:eastAsia="Times New Roman"/>
                <w:b/>
                <w:bCs/>
                <w:sz w:val="20"/>
                <w:szCs w:val="20"/>
                <w:lang w:eastAsia="lv-LV"/>
              </w:rPr>
              <w:lastRenderedPageBreak/>
              <w:t xml:space="preserve">Pielāgošanās klimata pārmaiņām. </w:t>
            </w:r>
          </w:p>
          <w:p w14:paraId="58093C74" w14:textId="77777777" w:rsidR="00336337" w:rsidRPr="00FC43DC" w:rsidRDefault="00336337" w:rsidP="00336337">
            <w:pPr>
              <w:spacing w:line="240" w:lineRule="auto"/>
              <w:jc w:val="both"/>
              <w:rPr>
                <w:sz w:val="20"/>
                <w:szCs w:val="20"/>
              </w:rPr>
            </w:pPr>
            <w:r w:rsidRPr="00FC43DC">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5611CBB" w14:textId="35932703" w:rsidR="00336337" w:rsidRPr="00FC43DC" w:rsidRDefault="00FC43DC" w:rsidP="00D4729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D2C54C" w14:textId="6FE7E4F7" w:rsidR="006468F6" w:rsidRPr="00FC43DC" w:rsidRDefault="006468F6" w:rsidP="00EF07E0">
            <w:pPr>
              <w:spacing w:line="240" w:lineRule="auto"/>
              <w:jc w:val="both"/>
              <w:rPr>
                <w:rFonts w:eastAsia="Calibri"/>
                <w:sz w:val="20"/>
                <w:szCs w:val="20"/>
              </w:rPr>
            </w:pPr>
            <w:r w:rsidRPr="00FC43DC">
              <w:rPr>
                <w:rFonts w:eastAsia="Calibri"/>
                <w:sz w:val="20"/>
                <w:szCs w:val="20"/>
              </w:rPr>
              <w:t>Plānoto pašvaldību pirmsskolas izglītības iestāžu ēku vai atsevišķu telpu būvniecība</w:t>
            </w:r>
            <w:r w:rsidR="00EF07E0" w:rsidRPr="00FC43DC">
              <w:rPr>
                <w:rFonts w:eastAsia="Calibri"/>
                <w:sz w:val="20"/>
                <w:szCs w:val="20"/>
              </w:rPr>
              <w:t xml:space="preserve"> un infrastruktūras izbūve vides pieejamībai, piemēram, izveidojot </w:t>
            </w:r>
            <w:proofErr w:type="spellStart"/>
            <w:r w:rsidR="00EF07E0" w:rsidRPr="00FC43DC">
              <w:rPr>
                <w:rFonts w:eastAsia="Calibri"/>
                <w:sz w:val="20"/>
                <w:szCs w:val="20"/>
              </w:rPr>
              <w:t>uzbrauktuves</w:t>
            </w:r>
            <w:proofErr w:type="spellEnd"/>
            <w:r w:rsidR="00EF07E0" w:rsidRPr="00FC43DC">
              <w:rPr>
                <w:rFonts w:eastAsia="Calibri"/>
                <w:sz w:val="20"/>
                <w:szCs w:val="20"/>
              </w:rPr>
              <w:t xml:space="preserve"> un pacēlājus, </w:t>
            </w:r>
            <w:r w:rsidR="00830F7A" w:rsidRPr="00FC43DC">
              <w:rPr>
                <w:rFonts w:eastAsia="Calibri"/>
                <w:sz w:val="20"/>
                <w:szCs w:val="20"/>
              </w:rPr>
              <w:t xml:space="preserve">nodrošinot atbilstošu grīdas segumu, higiēnas telpu iekārtojumu, </w:t>
            </w:r>
            <w:r w:rsidRPr="00FC43DC">
              <w:rPr>
                <w:rFonts w:eastAsia="Calibri"/>
                <w:sz w:val="20"/>
                <w:szCs w:val="20"/>
              </w:rPr>
              <w:t>neizraisīs negatīvu ietekmi uz pašreizējā klimata un gaidāmā nākotnes klimata radītajām negatīvajām ietekmēm uz pašu pasākumu, cilvēkiem, dabu vai aktīviem (t.sk. infrastruktūru)</w:t>
            </w:r>
            <w:r w:rsidR="00DF0E7E" w:rsidRPr="00FC43DC">
              <w:rPr>
                <w:rFonts w:eastAsia="Calibri"/>
                <w:sz w:val="20"/>
                <w:szCs w:val="20"/>
              </w:rPr>
              <w:t>.</w:t>
            </w:r>
            <w:r w:rsidRPr="00FC43DC">
              <w:rPr>
                <w:rFonts w:eastAsia="Calibri"/>
                <w:sz w:val="20"/>
                <w:szCs w:val="20"/>
              </w:rPr>
              <w:t xml:space="preserve">  </w:t>
            </w:r>
            <w:r w:rsidR="00DF0E7E" w:rsidRPr="00FC43DC">
              <w:rPr>
                <w:rFonts w:eastAsia="Calibri"/>
                <w:sz w:val="20"/>
                <w:szCs w:val="20"/>
              </w:rPr>
              <w:t xml:space="preserve">Pasākuma </w:t>
            </w:r>
            <w:r w:rsidRPr="00FC43DC">
              <w:rPr>
                <w:rFonts w:eastAsia="Calibri"/>
                <w:sz w:val="20"/>
                <w:szCs w:val="20"/>
              </w:rPr>
              <w:t>ietekm</w:t>
            </w:r>
            <w:r w:rsidR="00DF0E7E" w:rsidRPr="00FC43DC">
              <w:rPr>
                <w:rFonts w:eastAsia="Calibri"/>
                <w:sz w:val="20"/>
                <w:szCs w:val="20"/>
              </w:rPr>
              <w:t>e</w:t>
            </w:r>
            <w:r w:rsidRPr="00FC43DC">
              <w:rPr>
                <w:rFonts w:eastAsia="Calibri"/>
                <w:sz w:val="20"/>
                <w:szCs w:val="20"/>
              </w:rPr>
              <w:t xml:space="preserve"> uz pielāgošanās klimata pārmaiņām mērķu sasniegšanu</w:t>
            </w:r>
            <w:r w:rsidR="00DF0E7E" w:rsidRPr="00FC43DC">
              <w:rPr>
                <w:rFonts w:eastAsia="Calibri"/>
                <w:sz w:val="20"/>
                <w:szCs w:val="20"/>
              </w:rPr>
              <w:t xml:space="preserve"> būs </w:t>
            </w:r>
            <w:r w:rsidR="00DA6871" w:rsidRPr="00FC43DC">
              <w:rPr>
                <w:rFonts w:eastAsia="Calibri"/>
                <w:sz w:val="20"/>
                <w:szCs w:val="20"/>
              </w:rPr>
              <w:t>nebūtiska</w:t>
            </w:r>
            <w:r w:rsidRPr="00FC43DC">
              <w:rPr>
                <w:rFonts w:eastAsia="Calibri"/>
                <w:sz w:val="20"/>
                <w:szCs w:val="20"/>
              </w:rPr>
              <w:t xml:space="preserve">, jo plānoto aktivitāšu īstenošanā paredzēts ņemt vērā klimata pārmaiņu radītos potenciālos riskus, kā arī novērst to ietekmi. </w:t>
            </w:r>
            <w:r w:rsidRPr="00FC43DC">
              <w:rPr>
                <w:sz w:val="20"/>
                <w:szCs w:val="20"/>
              </w:rPr>
              <w:t>Atbalstāmie</w:t>
            </w:r>
            <w:r w:rsidRPr="00FC43DC" w:rsidDel="00EA54EC">
              <w:rPr>
                <w:sz w:val="20"/>
                <w:szCs w:val="20"/>
              </w:rPr>
              <w:t xml:space="preserve"> </w:t>
            </w:r>
            <w:r w:rsidRPr="00FC43DC">
              <w:rPr>
                <w:sz w:val="20"/>
                <w:szCs w:val="20"/>
              </w:rPr>
              <w:t>pasākumi ilgtermiņā radīs pozitīvu ietekmi uz cilvēku drošību un veselību.</w:t>
            </w:r>
          </w:p>
          <w:p w14:paraId="1B220EE8" w14:textId="77777777" w:rsidR="006468F6" w:rsidRPr="00FC43DC" w:rsidRDefault="006468F6" w:rsidP="006468F6">
            <w:pPr>
              <w:spacing w:line="240" w:lineRule="auto"/>
              <w:jc w:val="both"/>
              <w:rPr>
                <w:sz w:val="20"/>
                <w:szCs w:val="20"/>
              </w:rPr>
            </w:pPr>
          </w:p>
          <w:p w14:paraId="04A2910F" w14:textId="77777777" w:rsidR="006468F6" w:rsidRPr="00FC43DC" w:rsidRDefault="006468F6" w:rsidP="006468F6">
            <w:pPr>
              <w:spacing w:line="240" w:lineRule="auto"/>
              <w:rPr>
                <w:rFonts w:eastAsia="Calibri"/>
                <w:b/>
                <w:bCs/>
                <w:sz w:val="20"/>
                <w:szCs w:val="20"/>
              </w:rPr>
            </w:pPr>
            <w:r w:rsidRPr="00FC43DC">
              <w:rPr>
                <w:rFonts w:eastAsia="Calibri"/>
                <w:b/>
                <w:bCs/>
                <w:sz w:val="20"/>
                <w:szCs w:val="20"/>
              </w:rPr>
              <w:t xml:space="preserve">Sasaiste ar </w:t>
            </w:r>
            <w:r w:rsidRPr="00FC43DC">
              <w:rPr>
                <w:rFonts w:eastAsia="Calibri"/>
                <w:b/>
                <w:sz w:val="20"/>
                <w:szCs w:val="20"/>
              </w:rPr>
              <w:t>nacionālajiem pielāgošanās klimata pārmaiņām</w:t>
            </w:r>
            <w:r w:rsidRPr="00FC43DC">
              <w:rPr>
                <w:rFonts w:eastAsia="Calibri"/>
                <w:b/>
                <w:bCs/>
                <w:sz w:val="20"/>
                <w:szCs w:val="20"/>
              </w:rPr>
              <w:t xml:space="preserve"> mērķiem:</w:t>
            </w:r>
          </w:p>
          <w:p w14:paraId="77354538" w14:textId="0D78BB58" w:rsidR="00544B2D" w:rsidRPr="00FC43DC" w:rsidRDefault="006468F6" w:rsidP="00102124">
            <w:pPr>
              <w:pStyle w:val="ListParagraph"/>
              <w:numPr>
                <w:ilvl w:val="0"/>
                <w:numId w:val="18"/>
              </w:numPr>
              <w:spacing w:line="240" w:lineRule="auto"/>
              <w:jc w:val="both"/>
              <w:rPr>
                <w:rFonts w:ascii="Times New Roman" w:eastAsiaTheme="minorEastAsia" w:hAnsi="Times New Roman" w:cs="Times New Roman"/>
                <w:sz w:val="20"/>
                <w:szCs w:val="20"/>
                <w:lang w:val="lv-LV"/>
              </w:rPr>
            </w:pPr>
            <w:r w:rsidRPr="00FC43DC">
              <w:rPr>
                <w:rFonts w:ascii="Times New Roman" w:eastAsia="Calibri" w:hAnsi="Times New Roman" w:cs="Times New Roman"/>
                <w:sz w:val="20"/>
                <w:szCs w:val="20"/>
                <w:lang w:val="lv-LV"/>
              </w:rPr>
              <w:t xml:space="preserve">Latvijas pielāgošanās klimata pārmaiņām plānā laika posmam līdz 2030.gadam stratēģiskais mērķis Nr.3 (Infrastruktūra un apbūve ir </w:t>
            </w:r>
            <w:proofErr w:type="spellStart"/>
            <w:r w:rsidRPr="00FC43DC">
              <w:rPr>
                <w:rFonts w:ascii="Times New Roman" w:eastAsia="Calibri" w:hAnsi="Times New Roman" w:cs="Times New Roman"/>
                <w:sz w:val="20"/>
                <w:szCs w:val="20"/>
                <w:lang w:val="lv-LV"/>
              </w:rPr>
              <w:t>klimatnoturīga</w:t>
            </w:r>
            <w:proofErr w:type="spellEnd"/>
            <w:r w:rsidRPr="00FC43DC">
              <w:rPr>
                <w:rFonts w:ascii="Times New Roman" w:eastAsia="Calibri" w:hAnsi="Times New Roman" w:cs="Times New Roman"/>
                <w:sz w:val="20"/>
                <w:szCs w:val="20"/>
                <w:lang w:val="lv-LV"/>
              </w:rPr>
              <w:t xml:space="preserve"> un plānota atbilstoši iespējamiem klimata riskiem), ietver trīs rīcības virzienus, t.sk.</w:t>
            </w:r>
            <w:r w:rsidRPr="00FC43DC">
              <w:rPr>
                <w:rFonts w:ascii="Times New Roman" w:eastAsiaTheme="minorEastAsia" w:hAnsi="Times New Roman" w:cs="Times New Roman"/>
                <w:sz w:val="20"/>
                <w:szCs w:val="20"/>
                <w:lang w:val="lv-LV"/>
              </w:rPr>
              <w:t xml:space="preserve"> </w:t>
            </w:r>
            <w:r w:rsidRPr="00FC43DC">
              <w:rPr>
                <w:rFonts w:ascii="Times New Roman" w:eastAsia="Calibri" w:hAnsi="Times New Roman" w:cs="Times New Roman"/>
                <w:sz w:val="20"/>
                <w:szCs w:val="20"/>
                <w:lang w:val="lv-LV"/>
              </w:rPr>
              <w:t xml:space="preserve">būvju un ēku pielāgošana klimata pārmaiņu ietekmēm un slodzēm, kur paredzēto pielāgošanās pasākumu vidū ir:  veicināt publiskā sektora un lielāko uzņēmumu ēkās tādu materiālu un tehnoloģiju izmantošanu, t.sk zaļās infrastruktūras risinājumu ieviešanu, kas pasargā ēkas no siltuma uzkāršanas, lai samazinātu kondicionēšanas sistēmu uzstādīšanas un lietošanas nepieciešamību, kā arī attīstīt vai reģenerēt </w:t>
            </w:r>
            <w:proofErr w:type="spellStart"/>
            <w:r w:rsidRPr="00FC43DC">
              <w:rPr>
                <w:rFonts w:ascii="Times New Roman" w:eastAsia="Calibri" w:hAnsi="Times New Roman" w:cs="Times New Roman"/>
                <w:sz w:val="20"/>
                <w:szCs w:val="20"/>
                <w:lang w:val="lv-LV"/>
              </w:rPr>
              <w:t>urbānas</w:t>
            </w:r>
            <w:proofErr w:type="spellEnd"/>
            <w:r w:rsidRPr="00FC43DC">
              <w:rPr>
                <w:rFonts w:ascii="Times New Roman" w:eastAsia="Calibri" w:hAnsi="Times New Roman" w:cs="Times New Roman"/>
                <w:sz w:val="20"/>
                <w:szCs w:val="20"/>
                <w:lang w:val="lv-LV"/>
              </w:rPr>
              <w:t xml:space="preserve"> teritorijas, paredzot un īstenojot </w:t>
            </w:r>
            <w:r w:rsidR="00373751" w:rsidRPr="00FC43DC">
              <w:rPr>
                <w:rFonts w:ascii="Times New Roman" w:eastAsia="Calibri" w:hAnsi="Times New Roman" w:cs="Times New Roman"/>
                <w:sz w:val="20"/>
                <w:szCs w:val="20"/>
                <w:lang w:val="lv-LV"/>
              </w:rPr>
              <w:t>“</w:t>
            </w:r>
            <w:r w:rsidRPr="00FC43DC">
              <w:rPr>
                <w:rFonts w:ascii="Times New Roman" w:eastAsia="Calibri" w:hAnsi="Times New Roman" w:cs="Times New Roman"/>
                <w:sz w:val="20"/>
                <w:szCs w:val="20"/>
                <w:lang w:val="lv-LV"/>
              </w:rPr>
              <w:t>zaļās</w:t>
            </w:r>
            <w:r w:rsidR="00373751" w:rsidRPr="00FC43DC">
              <w:rPr>
                <w:rFonts w:ascii="Times New Roman" w:eastAsia="Calibri" w:hAnsi="Times New Roman" w:cs="Times New Roman"/>
                <w:sz w:val="20"/>
                <w:szCs w:val="20"/>
                <w:lang w:val="lv-LV"/>
              </w:rPr>
              <w:t>”</w:t>
            </w:r>
            <w:r w:rsidRPr="00FC43DC">
              <w:rPr>
                <w:rFonts w:ascii="Times New Roman" w:eastAsia="Calibri" w:hAnsi="Times New Roman" w:cs="Times New Roman"/>
                <w:sz w:val="20"/>
                <w:szCs w:val="20"/>
                <w:lang w:val="lv-LV"/>
              </w:rPr>
              <w:t xml:space="preserve"> infrastruktūras</w:t>
            </w:r>
            <w:r w:rsidR="00120283" w:rsidRPr="00FC43DC">
              <w:rPr>
                <w:rStyle w:val="FootnoteReference"/>
                <w:rFonts w:ascii="Times New Roman" w:eastAsia="Calibri" w:hAnsi="Times New Roman" w:cs="Times New Roman"/>
                <w:sz w:val="20"/>
                <w:szCs w:val="20"/>
                <w:lang w:val="lv-LV"/>
              </w:rPr>
              <w:footnoteReference w:id="3"/>
            </w:r>
            <w:r w:rsidRPr="00FC43DC">
              <w:rPr>
                <w:rFonts w:ascii="Times New Roman" w:eastAsia="Calibri" w:hAnsi="Times New Roman" w:cs="Times New Roman"/>
                <w:sz w:val="20"/>
                <w:szCs w:val="20"/>
                <w:lang w:val="lv-LV"/>
              </w:rPr>
              <w:t xml:space="preserve"> risinājumus, kas sekmē pielāgošanos klimata pārmaiņām</w:t>
            </w:r>
            <w:r w:rsidR="00544B2D" w:rsidRPr="00FC43DC">
              <w:rPr>
                <w:rFonts w:ascii="Times New Roman" w:eastAsia="Calibri" w:hAnsi="Times New Roman" w:cs="Times New Roman"/>
                <w:sz w:val="20"/>
                <w:szCs w:val="20"/>
                <w:lang w:val="lv-LV"/>
              </w:rPr>
              <w:t>;</w:t>
            </w:r>
          </w:p>
          <w:p w14:paraId="55DA8791" w14:textId="4EE065B1" w:rsidR="00544B2D" w:rsidRPr="00FC43DC" w:rsidRDefault="00544B2D" w:rsidP="00E950F3">
            <w:pPr>
              <w:pStyle w:val="ListParagraph"/>
              <w:numPr>
                <w:ilvl w:val="0"/>
                <w:numId w:val="18"/>
              </w:numPr>
              <w:spacing w:line="240" w:lineRule="auto"/>
              <w:jc w:val="both"/>
              <w:rPr>
                <w:rFonts w:ascii="Times New Roman" w:eastAsia="Times New Roman" w:hAnsi="Times New Roman" w:cs="Times New Roman"/>
                <w:sz w:val="20"/>
                <w:szCs w:val="20"/>
                <w:lang w:val="lv-LV" w:eastAsia="lv-LV"/>
              </w:rPr>
            </w:pPr>
            <w:r w:rsidRPr="00FC43DC">
              <w:rPr>
                <w:rFonts w:ascii="Times New Roman" w:eastAsia="Times New Roman" w:hAnsi="Times New Roman" w:cs="Times New Roman"/>
                <w:sz w:val="20"/>
                <w:szCs w:val="20"/>
                <w:lang w:val="lv-LV" w:eastAsia="lv-LV"/>
              </w:rPr>
              <w:t xml:space="preserve">ēkas un infrastruktūra </w:t>
            </w:r>
            <w:r w:rsidR="00E957A6" w:rsidRPr="00FC43DC">
              <w:rPr>
                <w:rFonts w:ascii="Times New Roman" w:eastAsia="Times New Roman" w:hAnsi="Times New Roman" w:cs="Times New Roman"/>
                <w:sz w:val="20"/>
                <w:szCs w:val="20"/>
                <w:lang w:val="lv-LV" w:eastAsia="lv-LV"/>
              </w:rPr>
              <w:t xml:space="preserve">tiks </w:t>
            </w:r>
            <w:r w:rsidRPr="00FC43DC">
              <w:rPr>
                <w:rFonts w:ascii="Times New Roman" w:eastAsia="Times New Roman" w:hAnsi="Times New Roman" w:cs="Times New Roman"/>
                <w:sz w:val="20"/>
                <w:szCs w:val="20"/>
                <w:lang w:val="lv-LV" w:eastAsia="lv-LV"/>
              </w:rPr>
              <w:t xml:space="preserve">būvētas, </w:t>
            </w:r>
            <w:r w:rsidR="00E957A6" w:rsidRPr="00FC43DC">
              <w:rPr>
                <w:rFonts w:ascii="Times New Roman" w:eastAsia="Times New Roman" w:hAnsi="Times New Roman" w:cs="Times New Roman"/>
                <w:sz w:val="20"/>
                <w:szCs w:val="20"/>
                <w:lang w:val="lv-LV" w:eastAsia="lv-LV"/>
              </w:rPr>
              <w:t xml:space="preserve">paredzot </w:t>
            </w:r>
            <w:r w:rsidRPr="00FC43DC">
              <w:rPr>
                <w:rFonts w:ascii="Times New Roman" w:eastAsia="Times New Roman" w:hAnsi="Times New Roman" w:cs="Times New Roman"/>
                <w:sz w:val="20"/>
                <w:szCs w:val="20"/>
                <w:lang w:val="lv-LV" w:eastAsia="lv-LV"/>
              </w:rPr>
              <w:t xml:space="preserve">atbilstošus </w:t>
            </w:r>
            <w:r w:rsidR="003072F5" w:rsidRPr="00FC43DC">
              <w:rPr>
                <w:rFonts w:ascii="Times New Roman" w:eastAsia="Times New Roman" w:hAnsi="Times New Roman" w:cs="Times New Roman"/>
                <w:sz w:val="20"/>
                <w:szCs w:val="20"/>
                <w:lang w:val="lv-LV" w:eastAsia="lv-LV"/>
              </w:rPr>
              <w:t xml:space="preserve">ēku siltumizolācijas un </w:t>
            </w:r>
            <w:proofErr w:type="spellStart"/>
            <w:r w:rsidR="003072F5" w:rsidRPr="00FC43DC">
              <w:rPr>
                <w:rFonts w:ascii="Times New Roman" w:eastAsia="Times New Roman" w:hAnsi="Times New Roman" w:cs="Times New Roman"/>
                <w:sz w:val="20"/>
                <w:szCs w:val="20"/>
                <w:lang w:val="lv-LV" w:eastAsia="lv-LV"/>
              </w:rPr>
              <w:t>siltumvadītspējas</w:t>
            </w:r>
            <w:proofErr w:type="spellEnd"/>
            <w:r w:rsidR="003072F5" w:rsidRPr="00FC43DC">
              <w:rPr>
                <w:rFonts w:ascii="Times New Roman" w:eastAsia="Times New Roman" w:hAnsi="Times New Roman" w:cs="Times New Roman"/>
                <w:sz w:val="20"/>
                <w:szCs w:val="20"/>
                <w:lang w:val="lv-LV" w:eastAsia="lv-LV"/>
              </w:rPr>
              <w:t xml:space="preserve"> risinājumus vai </w:t>
            </w:r>
            <w:r w:rsidRPr="00FC43DC">
              <w:rPr>
                <w:rFonts w:ascii="Times New Roman" w:eastAsia="Times New Roman" w:hAnsi="Times New Roman" w:cs="Times New Roman"/>
                <w:sz w:val="20"/>
                <w:szCs w:val="20"/>
                <w:lang w:val="lv-LV" w:eastAsia="lv-LV"/>
              </w:rPr>
              <w:t>lietus notekūdeņu sistēmu risinājumus intensīvu nokrišņu gadījumiem</w:t>
            </w:r>
            <w:r w:rsidR="00E24E7B" w:rsidRPr="00FC43DC">
              <w:rPr>
                <w:rFonts w:ascii="Times New Roman" w:eastAsia="Times New Roman" w:hAnsi="Times New Roman" w:cs="Times New Roman"/>
                <w:sz w:val="20"/>
                <w:szCs w:val="20"/>
                <w:lang w:val="lv-LV" w:eastAsia="lv-LV"/>
              </w:rPr>
              <w:t>.</w:t>
            </w:r>
            <w:r w:rsidRPr="00FC43DC">
              <w:rPr>
                <w:rFonts w:ascii="Times New Roman" w:eastAsia="Times New Roman" w:hAnsi="Times New Roman" w:cs="Times New Roman"/>
                <w:sz w:val="20"/>
                <w:szCs w:val="20"/>
                <w:lang w:val="lv-LV" w:eastAsia="lv-LV"/>
              </w:rPr>
              <w:t xml:space="preserve"> </w:t>
            </w:r>
            <w:r w:rsidR="00E24E7B" w:rsidRPr="00FC43DC">
              <w:rPr>
                <w:rFonts w:ascii="Times New Roman" w:eastAsia="Times New Roman" w:hAnsi="Times New Roman" w:cs="Times New Roman"/>
                <w:sz w:val="20"/>
                <w:szCs w:val="20"/>
                <w:lang w:val="lv-LV" w:eastAsia="lv-LV"/>
              </w:rPr>
              <w:t>P</w:t>
            </w:r>
            <w:r w:rsidR="00A34E53" w:rsidRPr="00FC43DC">
              <w:rPr>
                <w:rFonts w:ascii="Times New Roman" w:eastAsia="Times New Roman" w:hAnsi="Times New Roman" w:cs="Times New Roman"/>
                <w:sz w:val="20"/>
                <w:szCs w:val="20"/>
                <w:lang w:val="lv-LV" w:eastAsia="lv-LV"/>
              </w:rPr>
              <w:t>rojektu iesniedzējiem būs iespēja</w:t>
            </w:r>
            <w:r w:rsidR="00EA435C" w:rsidRPr="00FC43DC">
              <w:rPr>
                <w:rFonts w:ascii="Times New Roman" w:eastAsia="Times New Roman" w:hAnsi="Times New Roman" w:cs="Times New Roman"/>
                <w:sz w:val="20"/>
                <w:szCs w:val="20"/>
                <w:lang w:val="lv-LV" w:eastAsia="lv-LV"/>
              </w:rPr>
              <w:t xml:space="preserve"> projektā paredzēt</w:t>
            </w:r>
            <w:r w:rsidR="00A34E53" w:rsidRPr="00FC43DC">
              <w:rPr>
                <w:rFonts w:ascii="Times New Roman" w:eastAsia="Times New Roman" w:hAnsi="Times New Roman" w:cs="Times New Roman"/>
                <w:sz w:val="20"/>
                <w:szCs w:val="20"/>
                <w:lang w:val="lv-LV" w:eastAsia="lv-LV"/>
              </w:rPr>
              <w:t xml:space="preserve"> </w:t>
            </w:r>
            <w:r w:rsidRPr="00FC43DC">
              <w:rPr>
                <w:rFonts w:ascii="Times New Roman" w:eastAsia="Times New Roman" w:hAnsi="Times New Roman" w:cs="Times New Roman"/>
                <w:sz w:val="20"/>
                <w:szCs w:val="20"/>
                <w:lang w:val="lv-LV" w:eastAsia="lv-LV"/>
              </w:rPr>
              <w:t xml:space="preserve"> </w:t>
            </w:r>
            <w:r w:rsidR="00E314E1" w:rsidRPr="00FC43DC">
              <w:rPr>
                <w:rFonts w:ascii="Times New Roman" w:eastAsia="Times New Roman" w:hAnsi="Times New Roman" w:cs="Times New Roman"/>
                <w:sz w:val="20"/>
                <w:szCs w:val="20"/>
                <w:lang w:val="lv-LV" w:eastAsia="lv-LV"/>
              </w:rPr>
              <w:t>“</w:t>
            </w:r>
            <w:r w:rsidRPr="00FC43DC">
              <w:rPr>
                <w:rFonts w:ascii="Times New Roman" w:eastAsia="Times New Roman" w:hAnsi="Times New Roman" w:cs="Times New Roman"/>
                <w:sz w:val="20"/>
                <w:szCs w:val="20"/>
                <w:lang w:val="lv-LV" w:eastAsia="lv-LV"/>
              </w:rPr>
              <w:t>zaļās</w:t>
            </w:r>
            <w:r w:rsidR="00E314E1" w:rsidRPr="00FC43DC">
              <w:rPr>
                <w:rFonts w:ascii="Times New Roman" w:eastAsia="Times New Roman" w:hAnsi="Times New Roman" w:cs="Times New Roman"/>
                <w:sz w:val="20"/>
                <w:szCs w:val="20"/>
                <w:lang w:val="lv-LV" w:eastAsia="lv-LV"/>
              </w:rPr>
              <w:t>”</w:t>
            </w:r>
            <w:r w:rsidRPr="00FC43DC">
              <w:rPr>
                <w:rFonts w:ascii="Times New Roman" w:eastAsia="Times New Roman" w:hAnsi="Times New Roman" w:cs="Times New Roman"/>
                <w:sz w:val="20"/>
                <w:szCs w:val="20"/>
                <w:lang w:val="lv-LV" w:eastAsia="lv-LV"/>
              </w:rPr>
              <w:t xml:space="preserve"> infrastruktūras element</w:t>
            </w:r>
            <w:r w:rsidR="00EA435C" w:rsidRPr="00FC43DC">
              <w:rPr>
                <w:rFonts w:ascii="Times New Roman" w:eastAsia="Times New Roman" w:hAnsi="Times New Roman" w:cs="Times New Roman"/>
                <w:sz w:val="20"/>
                <w:szCs w:val="20"/>
                <w:lang w:val="lv-LV" w:eastAsia="lv-LV"/>
              </w:rPr>
              <w:t>us</w:t>
            </w:r>
            <w:r w:rsidRPr="00FC43DC">
              <w:rPr>
                <w:rFonts w:ascii="Times New Roman" w:eastAsia="Times New Roman" w:hAnsi="Times New Roman" w:cs="Times New Roman"/>
                <w:sz w:val="20"/>
                <w:szCs w:val="20"/>
                <w:lang w:val="lv-LV" w:eastAsia="lv-LV"/>
              </w:rPr>
              <w:t>, izmantojot dabā balstītus risinājumus</w:t>
            </w:r>
            <w:r w:rsidR="002840E4" w:rsidRPr="00FC43DC">
              <w:rPr>
                <w:rFonts w:ascii="Times New Roman" w:eastAsia="Times New Roman" w:hAnsi="Times New Roman" w:cs="Times New Roman"/>
                <w:sz w:val="20"/>
                <w:szCs w:val="20"/>
                <w:lang w:val="lv-LV" w:eastAsia="lv-LV"/>
              </w:rPr>
              <w:t xml:space="preserve"> (Ministru kabineta noteikumos par pasākuma īstenošanu</w:t>
            </w:r>
            <w:r w:rsidR="0021236B" w:rsidRPr="00FC43DC">
              <w:rPr>
                <w:rFonts w:ascii="Times New Roman" w:eastAsia="Times New Roman" w:hAnsi="Times New Roman" w:cs="Times New Roman"/>
                <w:sz w:val="20"/>
                <w:szCs w:val="20"/>
                <w:lang w:val="lv-LV" w:eastAsia="lv-LV"/>
              </w:rPr>
              <w:t xml:space="preserve"> tiks iekļaut</w:t>
            </w:r>
            <w:r w:rsidR="00F91BE7" w:rsidRPr="00FC43DC">
              <w:rPr>
                <w:rFonts w:ascii="Times New Roman" w:eastAsia="Times New Roman" w:hAnsi="Times New Roman" w:cs="Times New Roman"/>
                <w:sz w:val="20"/>
                <w:szCs w:val="20"/>
                <w:lang w:val="lv-LV" w:eastAsia="lv-LV"/>
              </w:rPr>
              <w:t>as attiecīgas atbalstāmās darbības vai attiecināmās izmaksas),</w:t>
            </w:r>
            <w:r w:rsidR="006115A2" w:rsidRPr="00FC43DC">
              <w:rPr>
                <w:rFonts w:ascii="Times New Roman" w:eastAsia="Times New Roman" w:hAnsi="Times New Roman" w:cs="Times New Roman"/>
                <w:sz w:val="20"/>
                <w:szCs w:val="20"/>
                <w:lang w:val="lv-LV" w:eastAsia="lv-LV"/>
              </w:rPr>
              <w:t xml:space="preserve"> t.sk.</w:t>
            </w:r>
            <w:r w:rsidRPr="00FC43DC">
              <w:rPr>
                <w:rFonts w:ascii="Times New Roman" w:eastAsia="Times New Roman" w:hAnsi="Times New Roman" w:cs="Times New Roman"/>
                <w:sz w:val="20"/>
                <w:szCs w:val="20"/>
                <w:lang w:val="lv-LV" w:eastAsia="lv-LV"/>
              </w:rPr>
              <w:t>:</w:t>
            </w:r>
            <w:r w:rsidR="00BC0370" w:rsidRPr="00FC43DC">
              <w:rPr>
                <w:rFonts w:ascii="Times New Roman" w:eastAsia="Times New Roman" w:hAnsi="Times New Roman" w:cs="Times New Roman"/>
                <w:sz w:val="20"/>
                <w:szCs w:val="20"/>
                <w:lang w:val="lv-LV" w:eastAsia="lv-LV"/>
              </w:rPr>
              <w:t xml:space="preserve"> </w:t>
            </w:r>
            <w:r w:rsidRPr="00FC43DC">
              <w:rPr>
                <w:rFonts w:ascii="Times New Roman" w:eastAsia="Times New Roman" w:hAnsi="Times New Roman" w:cs="Times New Roman"/>
                <w:sz w:val="20"/>
                <w:szCs w:val="20"/>
                <w:lang w:val="lv-LV" w:eastAsia="lv-LV"/>
              </w:rPr>
              <w:t>būvniecības projektos paredzēt atbilstoš</w:t>
            </w:r>
            <w:r w:rsidR="006115A2" w:rsidRPr="00FC43DC">
              <w:rPr>
                <w:rFonts w:ascii="Times New Roman" w:eastAsia="Times New Roman" w:hAnsi="Times New Roman" w:cs="Times New Roman"/>
                <w:sz w:val="20"/>
                <w:szCs w:val="20"/>
                <w:lang w:val="lv-LV" w:eastAsia="lv-LV"/>
              </w:rPr>
              <w:t>us</w:t>
            </w:r>
            <w:r w:rsidRPr="00FC43DC">
              <w:rPr>
                <w:rFonts w:ascii="Times New Roman" w:eastAsia="Times New Roman" w:hAnsi="Times New Roman" w:cs="Times New Roman"/>
                <w:sz w:val="20"/>
                <w:szCs w:val="20"/>
                <w:lang w:val="lv-LV" w:eastAsia="lv-LV"/>
              </w:rPr>
              <w:t xml:space="preserve"> telpu dzesēšanas un ventilācijas risinājum</w:t>
            </w:r>
            <w:r w:rsidR="006115A2" w:rsidRPr="00FC43DC">
              <w:rPr>
                <w:rFonts w:ascii="Times New Roman" w:eastAsia="Times New Roman" w:hAnsi="Times New Roman" w:cs="Times New Roman"/>
                <w:sz w:val="20"/>
                <w:szCs w:val="20"/>
                <w:lang w:val="lv-LV" w:eastAsia="lv-LV"/>
              </w:rPr>
              <w:t>us</w:t>
            </w:r>
            <w:r w:rsidRPr="00FC43DC">
              <w:rPr>
                <w:rFonts w:ascii="Times New Roman" w:eastAsia="Times New Roman" w:hAnsi="Times New Roman" w:cs="Times New Roman"/>
                <w:sz w:val="20"/>
                <w:szCs w:val="20"/>
                <w:lang w:val="lv-LV" w:eastAsia="lv-LV"/>
              </w:rPr>
              <w:t>, mazinot klimata pārmaiņu izraisīto risku būvniecībā - iekštelpu pārkaršanu;</w:t>
            </w:r>
          </w:p>
          <w:p w14:paraId="29983609" w14:textId="7D6B5490" w:rsidR="00336337" w:rsidRPr="00FC43DC" w:rsidRDefault="00544B2D" w:rsidP="00102124">
            <w:pPr>
              <w:pStyle w:val="ListParagraph"/>
              <w:numPr>
                <w:ilvl w:val="0"/>
                <w:numId w:val="18"/>
              </w:numPr>
              <w:spacing w:line="240" w:lineRule="auto"/>
              <w:jc w:val="both"/>
              <w:rPr>
                <w:rFonts w:ascii="Times New Roman" w:eastAsia="Times New Roman" w:hAnsi="Times New Roman" w:cs="Times New Roman"/>
                <w:sz w:val="20"/>
                <w:szCs w:val="20"/>
                <w:lang w:val="lv-LV" w:eastAsia="lv-LV"/>
              </w:rPr>
            </w:pPr>
            <w:r w:rsidRPr="00FC43DC">
              <w:rPr>
                <w:rFonts w:ascii="Times New Roman" w:eastAsia="Times New Roman" w:hAnsi="Times New Roman" w:cs="Times New Roman"/>
                <w:sz w:val="20"/>
                <w:szCs w:val="20"/>
                <w:lang w:val="lv-LV" w:eastAsia="lv-LV"/>
              </w:rPr>
              <w:t>ēku konstrukciju risinājumos paredzēt atbilstoš</w:t>
            </w:r>
            <w:r w:rsidR="0019510E" w:rsidRPr="00FC43DC">
              <w:rPr>
                <w:rFonts w:ascii="Times New Roman" w:eastAsia="Times New Roman" w:hAnsi="Times New Roman" w:cs="Times New Roman"/>
                <w:sz w:val="20"/>
                <w:szCs w:val="20"/>
                <w:lang w:val="lv-LV" w:eastAsia="lv-LV"/>
              </w:rPr>
              <w:t>u</w:t>
            </w:r>
            <w:r w:rsidRPr="00FC43DC">
              <w:rPr>
                <w:rFonts w:ascii="Times New Roman" w:eastAsia="Times New Roman" w:hAnsi="Times New Roman" w:cs="Times New Roman"/>
                <w:sz w:val="20"/>
                <w:szCs w:val="20"/>
                <w:lang w:val="lv-LV" w:eastAsia="lv-LV"/>
              </w:rPr>
              <w:t xml:space="preserve"> hidroizolācij</w:t>
            </w:r>
            <w:r w:rsidR="006115A2" w:rsidRPr="00FC43DC">
              <w:rPr>
                <w:rFonts w:ascii="Times New Roman" w:eastAsia="Times New Roman" w:hAnsi="Times New Roman" w:cs="Times New Roman"/>
                <w:sz w:val="20"/>
                <w:szCs w:val="20"/>
                <w:lang w:val="lv-LV" w:eastAsia="lv-LV"/>
              </w:rPr>
              <w:t>u</w:t>
            </w:r>
            <w:r w:rsidRPr="00FC43DC">
              <w:rPr>
                <w:rFonts w:ascii="Times New Roman" w:eastAsia="Times New Roman" w:hAnsi="Times New Roman" w:cs="Times New Roman"/>
                <w:sz w:val="20"/>
                <w:szCs w:val="20"/>
                <w:lang w:val="lv-LV" w:eastAsia="lv-LV"/>
              </w:rPr>
              <w:t>, lai samazinātu ēku bojājumu iespēju gruntsūdeņu svārstību dēļ</w:t>
            </w:r>
            <w:r w:rsidR="00DA4D95" w:rsidRPr="00FC43DC">
              <w:rPr>
                <w:rFonts w:ascii="Times New Roman" w:eastAsia="Times New Roman" w:hAnsi="Times New Roman" w:cs="Times New Roman"/>
                <w:sz w:val="20"/>
                <w:szCs w:val="20"/>
                <w:lang w:val="lv-LV" w:eastAsia="lv-LV"/>
              </w:rPr>
              <w:t xml:space="preserve">. </w:t>
            </w:r>
            <w:r w:rsidR="006468F6" w:rsidRPr="00FC43DC">
              <w:rPr>
                <w:rFonts w:ascii="Times New Roman" w:eastAsia="Calibri" w:hAnsi="Times New Roman" w:cs="Times New Roman"/>
                <w:sz w:val="20"/>
                <w:szCs w:val="20"/>
                <w:lang w:val="lv-LV"/>
              </w:rPr>
              <w:t xml:space="preserve">izbūvētās ēkas plānots izmantot vairāk kā 10 gadus un aktīvu paredzamais darbmūžs pārsniedz 10 gadus. Ņemot vērā klimata pārmaiņu prognozes Latvijai, ēku būvniecībā tiks nodrošināta pielāgošanās arī plūdiem (saskaņā ar Plūdu risku pārvaldības plāniem vai pašvaldību pielāgošanās klimata pārmaiņām stratēģijām (integrētām pašvaldību attīstības plānošanas dokumentos), nodrošinot ēku un infrastruktūras </w:t>
            </w:r>
            <w:proofErr w:type="spellStart"/>
            <w:r w:rsidR="006468F6" w:rsidRPr="00FC43DC">
              <w:rPr>
                <w:rFonts w:ascii="Times New Roman" w:eastAsia="Calibri" w:hAnsi="Times New Roman" w:cs="Times New Roman"/>
                <w:sz w:val="20"/>
                <w:szCs w:val="20"/>
                <w:lang w:val="lv-LV"/>
              </w:rPr>
              <w:t>pretplūdu</w:t>
            </w:r>
            <w:proofErr w:type="spellEnd"/>
            <w:r w:rsidR="006468F6" w:rsidRPr="00FC43DC">
              <w:rPr>
                <w:rFonts w:ascii="Times New Roman" w:eastAsia="Calibri" w:hAnsi="Times New Roman" w:cs="Times New Roman"/>
                <w:sz w:val="20"/>
                <w:szCs w:val="20"/>
                <w:lang w:val="lv-LV"/>
              </w:rPr>
              <w:t xml:space="preserve"> aizsardzību, izbūvējot noteces, veidojot </w:t>
            </w:r>
            <w:r w:rsidR="00AF2473" w:rsidRPr="00FC43DC">
              <w:rPr>
                <w:rFonts w:ascii="Times New Roman" w:eastAsia="Calibri" w:hAnsi="Times New Roman" w:cs="Times New Roman"/>
                <w:sz w:val="20"/>
                <w:szCs w:val="20"/>
                <w:lang w:val="lv-LV"/>
              </w:rPr>
              <w:t>“</w:t>
            </w:r>
            <w:r w:rsidR="006468F6" w:rsidRPr="00FC43DC">
              <w:rPr>
                <w:rFonts w:ascii="Times New Roman" w:eastAsia="Calibri" w:hAnsi="Times New Roman" w:cs="Times New Roman"/>
                <w:sz w:val="20"/>
                <w:szCs w:val="20"/>
                <w:lang w:val="lv-LV"/>
              </w:rPr>
              <w:t>zaļo</w:t>
            </w:r>
            <w:r w:rsidR="00AF2473" w:rsidRPr="00FC43DC">
              <w:rPr>
                <w:rFonts w:ascii="Times New Roman" w:eastAsia="Calibri" w:hAnsi="Times New Roman" w:cs="Times New Roman"/>
                <w:sz w:val="20"/>
                <w:szCs w:val="20"/>
                <w:lang w:val="lv-LV"/>
              </w:rPr>
              <w:t>”</w:t>
            </w:r>
            <w:r w:rsidR="006468F6" w:rsidRPr="00FC43DC">
              <w:rPr>
                <w:rFonts w:ascii="Times New Roman" w:eastAsia="Calibri" w:hAnsi="Times New Roman" w:cs="Times New Roman"/>
                <w:sz w:val="20"/>
                <w:szCs w:val="20"/>
                <w:lang w:val="lv-LV"/>
              </w:rPr>
              <w:t xml:space="preserve"> infrastruktūru, nodrošinot atbilstošu hidroizolāciju un citus risinājumus). Prasības tiks iekļautas </w:t>
            </w:r>
            <w:r w:rsidR="00BE1C05" w:rsidRPr="00FC43DC">
              <w:rPr>
                <w:rFonts w:ascii="Times New Roman" w:eastAsia="Calibri" w:hAnsi="Times New Roman" w:cs="Times New Roman"/>
                <w:sz w:val="20"/>
                <w:szCs w:val="20"/>
                <w:lang w:val="lv-LV"/>
              </w:rPr>
              <w:t>Ministru kabineta noteikum</w:t>
            </w:r>
            <w:r w:rsidR="001D5869" w:rsidRPr="00FC43DC">
              <w:rPr>
                <w:rFonts w:ascii="Times New Roman" w:eastAsia="Calibri" w:hAnsi="Times New Roman" w:cs="Times New Roman"/>
                <w:sz w:val="20"/>
                <w:szCs w:val="20"/>
                <w:lang w:val="lv-LV"/>
              </w:rPr>
              <w:t>os par pasākuma īstenošanu</w:t>
            </w:r>
            <w:r w:rsidR="006468F6" w:rsidRPr="00FC43DC">
              <w:rPr>
                <w:rFonts w:ascii="Times New Roman" w:eastAsia="Calibri" w:hAnsi="Times New Roman" w:cs="Times New Roman"/>
                <w:sz w:val="20"/>
                <w:szCs w:val="20"/>
                <w:lang w:val="lv-LV"/>
              </w:rPr>
              <w:t>, ievērojot normatīvajos aktos noteiktās prasības. Tāpat atbilstoši prognozēm, tiks nodrošināta pielāgošanās karstuma viļņiem, plānojot  iekštelpu gaisa apmaiņu un ventilāciju, kā arī mazināts kaitējums veselībai, veicinot pielāgošanās klimata pārmaiņām mērķu sasniegšanu, novēršot ekstremālu gaisa temperatūru maiņu ietekmi uz cilvēku.</w:t>
            </w:r>
          </w:p>
        </w:tc>
      </w:tr>
      <w:tr w:rsidR="00336337" w:rsidRPr="00FC43DC" w14:paraId="6A292ED8" w14:textId="77777777" w:rsidTr="00033F3A">
        <w:trPr>
          <w:trHeight w:val="62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8C5238A" w14:textId="77777777" w:rsidR="00336337" w:rsidRPr="00FC43DC" w:rsidRDefault="00336337" w:rsidP="00336337">
            <w:pPr>
              <w:spacing w:line="240" w:lineRule="auto"/>
              <w:jc w:val="both"/>
              <w:rPr>
                <w:rFonts w:eastAsia="Times New Roman"/>
                <w:b/>
                <w:bCs/>
                <w:sz w:val="20"/>
                <w:szCs w:val="20"/>
                <w:lang w:eastAsia="lv-LV"/>
              </w:rPr>
            </w:pPr>
            <w:r w:rsidRPr="00FC43DC">
              <w:rPr>
                <w:rFonts w:eastAsia="Times New Roman"/>
                <w:b/>
                <w:bCs/>
                <w:sz w:val="20"/>
                <w:szCs w:val="20"/>
                <w:lang w:eastAsia="lv-LV"/>
              </w:rPr>
              <w:t xml:space="preserve">Ilgtspējīga ūdens un jūras resursu izmantošana un aizsardzība. </w:t>
            </w:r>
          </w:p>
          <w:p w14:paraId="1DF142B8" w14:textId="77777777" w:rsidR="00336337" w:rsidRPr="00FC43DC" w:rsidRDefault="00336337" w:rsidP="00336337">
            <w:pPr>
              <w:spacing w:line="240" w:lineRule="auto"/>
              <w:jc w:val="both"/>
              <w:rPr>
                <w:rFonts w:eastAsia="Times New Roman"/>
                <w:sz w:val="20"/>
                <w:szCs w:val="20"/>
                <w:lang w:eastAsia="lv-LV"/>
              </w:rPr>
            </w:pPr>
            <w:r w:rsidRPr="00FC43DC">
              <w:rPr>
                <w:rFonts w:eastAsia="Times New Roman"/>
                <w:sz w:val="20"/>
                <w:szCs w:val="20"/>
                <w:lang w:eastAsia="lv-LV"/>
              </w:rPr>
              <w:t xml:space="preserve">Vai paredzams, ka pasākums kaitēs: </w:t>
            </w:r>
          </w:p>
          <w:p w14:paraId="4B9961AA" w14:textId="77777777" w:rsidR="00336337" w:rsidRPr="00FC43DC" w:rsidRDefault="00336337" w:rsidP="00336337">
            <w:pPr>
              <w:spacing w:line="240" w:lineRule="auto"/>
              <w:jc w:val="both"/>
              <w:rPr>
                <w:rFonts w:eastAsia="Times New Roman"/>
                <w:sz w:val="20"/>
                <w:szCs w:val="20"/>
                <w:lang w:eastAsia="lv-LV"/>
              </w:rPr>
            </w:pPr>
            <w:r w:rsidRPr="00FC43DC">
              <w:rPr>
                <w:rFonts w:eastAsia="Times New Roman"/>
                <w:sz w:val="20"/>
                <w:szCs w:val="20"/>
                <w:lang w:eastAsia="lv-LV"/>
              </w:rPr>
              <w:t xml:space="preserve">(i) ūdensobjektu labam stāvoklim vai to labam ekoloģiskajam </w:t>
            </w:r>
            <w:r w:rsidRPr="00FC43DC">
              <w:rPr>
                <w:rFonts w:eastAsia="Times New Roman"/>
                <w:sz w:val="20"/>
                <w:szCs w:val="20"/>
                <w:lang w:eastAsia="lv-LV"/>
              </w:rPr>
              <w:lastRenderedPageBreak/>
              <w:t xml:space="preserve">potenciālam, ieskaitot virszemes ūdeņus un gruntsūdeņus; vai </w:t>
            </w:r>
          </w:p>
          <w:p w14:paraId="564481E9" w14:textId="77777777" w:rsidR="00336337" w:rsidRPr="00FC43DC" w:rsidRDefault="00336337" w:rsidP="00336337">
            <w:pPr>
              <w:spacing w:line="240" w:lineRule="auto"/>
              <w:jc w:val="both"/>
              <w:rPr>
                <w:sz w:val="20"/>
                <w:szCs w:val="20"/>
              </w:rPr>
            </w:pPr>
            <w:r w:rsidRPr="00FC43DC">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D38A89B" w14:textId="36D5494C" w:rsidR="00336337" w:rsidRPr="00FC43DC" w:rsidRDefault="00FC43DC" w:rsidP="00D4729C">
            <w:pPr>
              <w:spacing w:line="240" w:lineRule="auto"/>
              <w:jc w:val="center"/>
              <w:rPr>
                <w:rFonts w:eastAsia="Times New Roman"/>
                <w:b/>
                <w:bCs/>
                <w:sz w:val="20"/>
                <w:szCs w:val="20"/>
                <w:lang w:eastAsia="lv-LV"/>
              </w:rPr>
            </w:pPr>
            <w:r w:rsidRPr="00FC43DC">
              <w:rPr>
                <w:rFonts w:eastAsia="Times New Roman"/>
                <w:b/>
                <w:bCs/>
                <w:sz w:val="20"/>
                <w:szCs w:val="20"/>
                <w:lang w:eastAsia="lv-LV"/>
              </w:rPr>
              <w:lastRenderedPageBreak/>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46FC69A" w14:textId="1194C9C5" w:rsidR="00063CE9" w:rsidRPr="00FC43DC" w:rsidRDefault="0073168F" w:rsidP="00033F3A">
            <w:pPr>
              <w:spacing w:line="240" w:lineRule="auto"/>
              <w:jc w:val="both"/>
              <w:rPr>
                <w:rFonts w:eastAsia="Times New Roman"/>
                <w:sz w:val="20"/>
                <w:szCs w:val="20"/>
                <w:lang w:eastAsia="lv-LV"/>
              </w:rPr>
            </w:pPr>
            <w:r w:rsidRPr="00FC43DC">
              <w:rPr>
                <w:rFonts w:eastAsia="Times New Roman"/>
                <w:sz w:val="20"/>
                <w:szCs w:val="20"/>
                <w:lang w:eastAsia="lv-LV"/>
              </w:rPr>
              <w:t>V</w:t>
            </w:r>
            <w:r w:rsidR="00063CE9" w:rsidRPr="00FC43DC">
              <w:rPr>
                <w:rFonts w:eastAsia="Times New Roman"/>
                <w:sz w:val="20"/>
                <w:szCs w:val="20"/>
                <w:lang w:eastAsia="lv-LV"/>
              </w:rPr>
              <w:t xml:space="preserve">eicot </w:t>
            </w:r>
            <w:r w:rsidR="001458D9" w:rsidRPr="00FC43DC">
              <w:rPr>
                <w:rFonts w:eastAsia="Times New Roman"/>
                <w:sz w:val="20"/>
                <w:szCs w:val="20"/>
                <w:lang w:eastAsia="lv-LV"/>
              </w:rPr>
              <w:t>pašvaldību pirmsskolas izglītības iestāžu ēku vai telpu</w:t>
            </w:r>
            <w:r w:rsidR="00063CE9" w:rsidRPr="00FC43DC">
              <w:rPr>
                <w:rFonts w:eastAsia="Times New Roman"/>
                <w:sz w:val="20"/>
                <w:szCs w:val="20"/>
                <w:lang w:eastAsia="lv-LV"/>
              </w:rPr>
              <w:t xml:space="preserve"> būvniecīb</w:t>
            </w:r>
            <w:r w:rsidR="001458D9" w:rsidRPr="00FC43DC">
              <w:rPr>
                <w:rFonts w:eastAsia="Times New Roman"/>
                <w:sz w:val="20"/>
                <w:szCs w:val="20"/>
                <w:lang w:eastAsia="lv-LV"/>
              </w:rPr>
              <w:t>as,</w:t>
            </w:r>
            <w:r w:rsidR="00063CE9" w:rsidRPr="00FC43DC">
              <w:rPr>
                <w:rFonts w:eastAsia="Times New Roman"/>
                <w:sz w:val="20"/>
                <w:szCs w:val="20"/>
                <w:lang w:eastAsia="lv-LV"/>
              </w:rPr>
              <w:t xml:space="preserve"> kā arī teritorijas labiekārtošanas darbus, projektu iesniedzēj</w:t>
            </w:r>
            <w:r w:rsidR="00496F8F" w:rsidRPr="00FC43DC">
              <w:rPr>
                <w:rFonts w:eastAsia="Times New Roman"/>
                <w:sz w:val="20"/>
                <w:szCs w:val="20"/>
                <w:lang w:eastAsia="lv-LV"/>
              </w:rPr>
              <w:t xml:space="preserve">iem būs jāizvērtē </w:t>
            </w:r>
            <w:r w:rsidR="00063CE9" w:rsidRPr="00FC43DC">
              <w:rPr>
                <w:rFonts w:eastAsia="Times New Roman"/>
                <w:sz w:val="20"/>
                <w:szCs w:val="20"/>
                <w:lang w:eastAsia="lv-LV"/>
              </w:rPr>
              <w:t>tādu risinājumu ieviešanu</w:t>
            </w:r>
            <w:r w:rsidR="00AC7A3F" w:rsidRPr="00FC43DC">
              <w:rPr>
                <w:rFonts w:eastAsia="Times New Roman"/>
                <w:sz w:val="20"/>
                <w:szCs w:val="20"/>
                <w:lang w:eastAsia="lv-LV"/>
              </w:rPr>
              <w:t xml:space="preserve"> un ūdens resursu lietošanu</w:t>
            </w:r>
            <w:r w:rsidR="00063CE9" w:rsidRPr="00FC43DC">
              <w:rPr>
                <w:rFonts w:eastAsia="Times New Roman"/>
                <w:sz w:val="20"/>
                <w:szCs w:val="20"/>
                <w:lang w:eastAsia="lv-LV"/>
              </w:rPr>
              <w:t>, kas</w:t>
            </w:r>
            <w:r w:rsidR="00AC7A3F" w:rsidRPr="00FC43DC">
              <w:rPr>
                <w:rFonts w:eastAsia="Times New Roman"/>
                <w:sz w:val="20"/>
                <w:szCs w:val="20"/>
                <w:lang w:eastAsia="lv-LV"/>
              </w:rPr>
              <w:t>, ievērojot</w:t>
            </w:r>
            <w:r w:rsidR="00BA5E72" w:rsidRPr="00FC43DC">
              <w:rPr>
                <w:rFonts w:eastAsia="Times New Roman"/>
                <w:sz w:val="20"/>
                <w:szCs w:val="20"/>
                <w:lang w:eastAsia="lv-LV"/>
              </w:rPr>
              <w:t xml:space="preserve"> Ūdens apsaimniekošanas likumā </w:t>
            </w:r>
            <w:r w:rsidR="001D1335" w:rsidRPr="00FC43DC">
              <w:rPr>
                <w:rFonts w:eastAsia="Times New Roman"/>
                <w:sz w:val="20"/>
                <w:szCs w:val="20"/>
                <w:lang w:eastAsia="lv-LV"/>
              </w:rPr>
              <w:t xml:space="preserve">u.c. normatīvajos aktos </w:t>
            </w:r>
            <w:r w:rsidR="00BA5E72" w:rsidRPr="00FC43DC">
              <w:rPr>
                <w:rFonts w:eastAsia="Times New Roman"/>
                <w:sz w:val="20"/>
                <w:szCs w:val="20"/>
                <w:lang w:eastAsia="lv-LV"/>
              </w:rPr>
              <w:t>noteikt</w:t>
            </w:r>
            <w:r w:rsidR="00AC7A3F" w:rsidRPr="00FC43DC">
              <w:rPr>
                <w:rFonts w:eastAsia="Times New Roman"/>
                <w:sz w:val="20"/>
                <w:szCs w:val="20"/>
                <w:lang w:eastAsia="lv-LV"/>
              </w:rPr>
              <w:t>ās</w:t>
            </w:r>
            <w:r w:rsidR="00BA5E72" w:rsidRPr="00FC43DC">
              <w:rPr>
                <w:rFonts w:eastAsia="Times New Roman"/>
                <w:sz w:val="20"/>
                <w:szCs w:val="20"/>
                <w:lang w:eastAsia="lv-LV"/>
              </w:rPr>
              <w:t xml:space="preserve"> prasīb</w:t>
            </w:r>
            <w:r w:rsidR="00AC7A3F" w:rsidRPr="00FC43DC">
              <w:rPr>
                <w:rFonts w:eastAsia="Times New Roman"/>
                <w:sz w:val="20"/>
                <w:szCs w:val="20"/>
                <w:lang w:eastAsia="lv-LV"/>
              </w:rPr>
              <w:t>as</w:t>
            </w:r>
            <w:r w:rsidR="005D022B" w:rsidRPr="00FC43DC">
              <w:rPr>
                <w:rFonts w:eastAsia="Times New Roman"/>
                <w:sz w:val="20"/>
                <w:szCs w:val="20"/>
                <w:lang w:eastAsia="lv-LV"/>
              </w:rPr>
              <w:t xml:space="preserve"> atbilstoši plānotajiem pasākumiem</w:t>
            </w:r>
            <w:r w:rsidR="00AC7A3F" w:rsidRPr="00FC43DC">
              <w:rPr>
                <w:rFonts w:eastAsia="Times New Roman"/>
                <w:sz w:val="20"/>
                <w:szCs w:val="20"/>
                <w:lang w:eastAsia="lv-LV"/>
              </w:rPr>
              <w:t>,</w:t>
            </w:r>
            <w:r w:rsidR="00063CE9" w:rsidRPr="00FC43DC">
              <w:rPr>
                <w:rFonts w:eastAsia="Times New Roman"/>
                <w:sz w:val="20"/>
                <w:szCs w:val="20"/>
                <w:lang w:eastAsia="lv-LV"/>
              </w:rPr>
              <w:t xml:space="preserve"> veicinātu ilgtspējīgu un racionālu ūdens resursu lietošanu, uzlabotu ūdens vides aizsardzību, piemēram, izbūvējot lietus ūdeņu savākšanas un novadīšanas sistēmas, plānot ūdenscaurlaidīgus segumus (ietvēm, laukumiem), lai </w:t>
            </w:r>
            <w:r w:rsidR="00063CE9" w:rsidRPr="00FC43DC">
              <w:rPr>
                <w:rFonts w:eastAsia="Times New Roman"/>
                <w:sz w:val="20"/>
                <w:szCs w:val="20"/>
                <w:lang w:eastAsia="lv-LV"/>
              </w:rPr>
              <w:lastRenderedPageBreak/>
              <w:t xml:space="preserve">mazinātu applūšanas riskus spēcīgu lietusgāžu gadījumā, nodrošinot </w:t>
            </w:r>
            <w:proofErr w:type="spellStart"/>
            <w:r w:rsidR="00063CE9" w:rsidRPr="00FC43DC">
              <w:rPr>
                <w:rFonts w:eastAsia="Times New Roman"/>
                <w:sz w:val="20"/>
                <w:szCs w:val="20"/>
                <w:lang w:eastAsia="lv-LV"/>
              </w:rPr>
              <w:t>virsūdeņu</w:t>
            </w:r>
            <w:proofErr w:type="spellEnd"/>
            <w:r w:rsidR="00063CE9" w:rsidRPr="00FC43DC">
              <w:rPr>
                <w:rFonts w:eastAsia="Times New Roman"/>
                <w:sz w:val="20"/>
                <w:szCs w:val="20"/>
                <w:lang w:eastAsia="lv-LV"/>
              </w:rPr>
              <w:t xml:space="preserve"> savākšanu un attīrīšanu</w:t>
            </w:r>
            <w:r w:rsidR="00AC7A3F" w:rsidRPr="00FC43DC">
              <w:rPr>
                <w:rFonts w:eastAsia="Times New Roman"/>
                <w:sz w:val="20"/>
                <w:szCs w:val="20"/>
                <w:lang w:eastAsia="lv-LV"/>
              </w:rPr>
              <w:t>.</w:t>
            </w:r>
            <w:r w:rsidR="00233F58" w:rsidRPr="00FC43DC">
              <w:rPr>
                <w:rFonts w:eastAsia="Times New Roman"/>
                <w:sz w:val="20"/>
                <w:szCs w:val="20"/>
                <w:lang w:eastAsia="lv-LV"/>
              </w:rPr>
              <w:t xml:space="preserve"> </w:t>
            </w:r>
          </w:p>
          <w:p w14:paraId="21A8F76F" w14:textId="5CABA6B6" w:rsidR="00336337" w:rsidRPr="00FC43DC" w:rsidRDefault="001F5F83" w:rsidP="00033F3A">
            <w:pPr>
              <w:spacing w:before="120" w:line="240" w:lineRule="auto"/>
              <w:jc w:val="both"/>
              <w:rPr>
                <w:rFonts w:eastAsia="Times New Roman"/>
                <w:sz w:val="20"/>
                <w:szCs w:val="20"/>
                <w:lang w:eastAsia="lv-LV"/>
              </w:rPr>
            </w:pPr>
            <w:r w:rsidRPr="00FC43DC">
              <w:rPr>
                <w:sz w:val="20"/>
                <w:szCs w:val="20"/>
                <w:lang w:eastAsia="lv-LV"/>
              </w:rPr>
              <w:t>Pasākuma ietvaros pēc iespējas tiks nodrošināta šo ēku un telpu pieslēgšana pie centralizētajām ūdensapgādes, kanalizācijas un siltumapgādes sistēmām.</w:t>
            </w:r>
          </w:p>
        </w:tc>
      </w:tr>
      <w:tr w:rsidR="00336337" w:rsidRPr="00FC43DC" w14:paraId="497E3A47"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8F70649" w14:textId="77777777" w:rsidR="00336337" w:rsidRPr="00FC43DC" w:rsidRDefault="00336337" w:rsidP="00336337">
            <w:pPr>
              <w:spacing w:line="240" w:lineRule="auto"/>
              <w:jc w:val="both"/>
              <w:rPr>
                <w:rFonts w:eastAsia="Times New Roman"/>
                <w:sz w:val="20"/>
                <w:szCs w:val="20"/>
                <w:lang w:eastAsia="lv-LV"/>
              </w:rPr>
            </w:pPr>
            <w:r w:rsidRPr="00FC43DC">
              <w:rPr>
                <w:rFonts w:eastAsia="Times New Roman"/>
                <w:b/>
                <w:bCs/>
                <w:sz w:val="20"/>
                <w:szCs w:val="20"/>
                <w:lang w:eastAsia="lv-LV"/>
              </w:rPr>
              <w:lastRenderedPageBreak/>
              <w:t xml:space="preserve">Pāreja uz aprites ekonomiku, ieskaitot atkritumu rašanās novēršanu un to </w:t>
            </w:r>
            <w:proofErr w:type="spellStart"/>
            <w:r w:rsidRPr="00FC43DC">
              <w:rPr>
                <w:rFonts w:eastAsia="Times New Roman"/>
                <w:b/>
                <w:bCs/>
                <w:sz w:val="20"/>
                <w:szCs w:val="20"/>
                <w:lang w:eastAsia="lv-LV"/>
              </w:rPr>
              <w:t>reciklēšanu</w:t>
            </w:r>
            <w:proofErr w:type="spellEnd"/>
            <w:r w:rsidRPr="00FC43DC">
              <w:rPr>
                <w:rFonts w:eastAsia="Times New Roman"/>
                <w:sz w:val="20"/>
                <w:szCs w:val="20"/>
                <w:lang w:eastAsia="lv-LV"/>
              </w:rPr>
              <w:t xml:space="preserve">. </w:t>
            </w:r>
          </w:p>
          <w:p w14:paraId="47B8F4FD" w14:textId="77777777" w:rsidR="00336337" w:rsidRPr="00FC43DC" w:rsidRDefault="00336337" w:rsidP="00336337">
            <w:pPr>
              <w:spacing w:line="240" w:lineRule="auto"/>
              <w:jc w:val="both"/>
              <w:rPr>
                <w:rFonts w:eastAsia="Times New Roman"/>
                <w:sz w:val="20"/>
                <w:szCs w:val="20"/>
                <w:lang w:eastAsia="lv-LV"/>
              </w:rPr>
            </w:pPr>
            <w:r w:rsidRPr="00FC43DC">
              <w:rPr>
                <w:rFonts w:eastAsia="Times New Roman"/>
                <w:sz w:val="20"/>
                <w:szCs w:val="20"/>
                <w:lang w:eastAsia="lv-LV"/>
              </w:rPr>
              <w:t xml:space="preserve">Vai paredzams, ka pasākums: </w:t>
            </w:r>
          </w:p>
          <w:p w14:paraId="1D9B58EA" w14:textId="77777777" w:rsidR="00336337" w:rsidRPr="00FC43DC" w:rsidRDefault="00336337" w:rsidP="00336337">
            <w:pPr>
              <w:spacing w:line="240" w:lineRule="auto"/>
              <w:jc w:val="both"/>
              <w:rPr>
                <w:sz w:val="20"/>
                <w:szCs w:val="20"/>
              </w:rPr>
            </w:pPr>
            <w:r w:rsidRPr="00FC43DC">
              <w:rPr>
                <w:rFonts w:eastAsia="Times New Roman"/>
                <w:sz w:val="20"/>
                <w:szCs w:val="20"/>
                <w:lang w:eastAsia="lv-LV"/>
              </w:rPr>
              <w:t xml:space="preserve">(i) būtiski palielinās atkritumu rašanos, </w:t>
            </w:r>
            <w:proofErr w:type="spellStart"/>
            <w:r w:rsidRPr="00FC43DC">
              <w:rPr>
                <w:rFonts w:eastAsia="Times New Roman"/>
                <w:sz w:val="20"/>
                <w:szCs w:val="20"/>
                <w:lang w:eastAsia="lv-LV"/>
              </w:rPr>
              <w:t>incinerāciju</w:t>
            </w:r>
            <w:proofErr w:type="spellEnd"/>
            <w:r w:rsidRPr="00FC43DC">
              <w:rPr>
                <w:rFonts w:eastAsia="Times New Roman"/>
                <w:sz w:val="20"/>
                <w:szCs w:val="20"/>
                <w:lang w:eastAsia="lv-LV"/>
              </w:rPr>
              <w:t xml:space="preserve"> vai apglabāšanu, izņemot nepārstrādājamu bīstamo atkritumu </w:t>
            </w:r>
            <w:proofErr w:type="spellStart"/>
            <w:r w:rsidRPr="00FC43DC">
              <w:rPr>
                <w:rFonts w:eastAsia="Times New Roman"/>
                <w:sz w:val="20"/>
                <w:szCs w:val="20"/>
                <w:lang w:eastAsia="lv-LV"/>
              </w:rPr>
              <w:t>incinerāciju</w:t>
            </w:r>
            <w:proofErr w:type="spellEnd"/>
            <w:r w:rsidRPr="00FC43DC">
              <w:rPr>
                <w:rFonts w:eastAsia="Times New Roman"/>
                <w:sz w:val="20"/>
                <w:szCs w:val="20"/>
                <w:lang w:eastAsia="lv-LV"/>
              </w:rPr>
              <w:t>; vai</w:t>
            </w:r>
            <w:r w:rsidRPr="00FC43DC">
              <w:rPr>
                <w:rFonts w:eastAsia="Times New Roman"/>
                <w:sz w:val="20"/>
                <w:szCs w:val="20"/>
                <w:lang w:eastAsia="lv-LV"/>
              </w:rPr>
              <w:br/>
              <w:t xml:space="preserve">(ii) dabas resursu tiešā vai netiešā izmantošanā jebkurā to aprites cikla posmā radīs būtisku </w:t>
            </w:r>
            <w:proofErr w:type="spellStart"/>
            <w:r w:rsidRPr="00FC43DC">
              <w:rPr>
                <w:rFonts w:eastAsia="Times New Roman"/>
                <w:sz w:val="20"/>
                <w:szCs w:val="20"/>
                <w:lang w:eastAsia="lv-LV"/>
              </w:rPr>
              <w:t>neefektivitāti</w:t>
            </w:r>
            <w:proofErr w:type="spellEnd"/>
            <w:r w:rsidRPr="00FC43DC">
              <w:rPr>
                <w:rFonts w:eastAsia="Times New Roman"/>
                <w:sz w:val="20"/>
                <w:szCs w:val="20"/>
                <w:lang w:eastAsia="lv-LV"/>
              </w:rPr>
              <w:t>, kas netiek samazināta līdz minimumam ar atbilstošiem pasākumiem; vai</w:t>
            </w:r>
            <w:r w:rsidRPr="00FC43DC">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BAEDC07" w14:textId="5B9AB25C" w:rsidR="00336337" w:rsidRPr="00FC43DC" w:rsidRDefault="00FC43DC" w:rsidP="00D4729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E8496C8" w14:textId="5FF92F01" w:rsidR="007F3EBF" w:rsidRPr="00FC43DC" w:rsidRDefault="007F3EBF" w:rsidP="007F3EBF">
            <w:pPr>
              <w:pStyle w:val="xmsonormal"/>
              <w:jc w:val="both"/>
              <w:rPr>
                <w:rFonts w:ascii="Times New Roman" w:eastAsia="Times New Roman" w:hAnsi="Times New Roman" w:cs="Times New Roman"/>
                <w:sz w:val="20"/>
                <w:szCs w:val="20"/>
              </w:rPr>
            </w:pPr>
            <w:r w:rsidRPr="00FC43DC">
              <w:rPr>
                <w:rFonts w:ascii="Times New Roman" w:eastAsia="Times New Roman" w:hAnsi="Times New Roman" w:cs="Times New Roman"/>
                <w:sz w:val="20"/>
                <w:szCs w:val="20"/>
              </w:rPr>
              <w:t>Pasākumu paredzamā ietekme ir nebūtiska:</w:t>
            </w:r>
          </w:p>
          <w:p w14:paraId="7A7A0E8E" w14:textId="717649C7" w:rsidR="00033F3A" w:rsidRDefault="007F3EBF" w:rsidP="00033F3A">
            <w:pPr>
              <w:pStyle w:val="xmsonormal"/>
              <w:numPr>
                <w:ilvl w:val="0"/>
                <w:numId w:val="20"/>
              </w:numPr>
              <w:jc w:val="both"/>
              <w:rPr>
                <w:rFonts w:ascii="Times New Roman" w:hAnsi="Times New Roman" w:cs="Times New Roman"/>
                <w:sz w:val="20"/>
                <w:szCs w:val="20"/>
              </w:rPr>
            </w:pPr>
            <w:r w:rsidRPr="00FC43DC">
              <w:rPr>
                <w:rFonts w:ascii="Times New Roman" w:eastAsia="Times New Roman" w:hAnsi="Times New Roman" w:cs="Times New Roman"/>
                <w:sz w:val="20"/>
                <w:szCs w:val="20"/>
              </w:rPr>
              <w:t xml:space="preserve">kaut arī infrastruktūras izbūves laikā neizbēgami ir </w:t>
            </w:r>
            <w:r w:rsidRPr="00FC43DC">
              <w:rPr>
                <w:rFonts w:ascii="Times New Roman" w:hAnsi="Times New Roman" w:cs="Times New Roman"/>
                <w:sz w:val="20"/>
                <w:szCs w:val="20"/>
              </w:rPr>
              <w:t>būvniecības darbi un  dabas resursu ieguldījums, projektu iesniedzēji</w:t>
            </w:r>
            <w:r w:rsidR="00CF1EFB" w:rsidRPr="00FC43DC">
              <w:rPr>
                <w:rFonts w:ascii="Times New Roman" w:hAnsi="Times New Roman" w:cs="Times New Roman"/>
                <w:sz w:val="20"/>
                <w:szCs w:val="20"/>
              </w:rPr>
              <w:t>em būs iespēja</w:t>
            </w:r>
            <w:r w:rsidR="002A4158" w:rsidRPr="00FC43DC">
              <w:rPr>
                <w:rFonts w:ascii="Times New Roman" w:hAnsi="Times New Roman" w:cs="Times New Roman"/>
                <w:sz w:val="20"/>
                <w:szCs w:val="20"/>
              </w:rPr>
              <w:t xml:space="preserve"> projektā paredzēt</w:t>
            </w:r>
            <w:r w:rsidR="00D832DE" w:rsidRPr="00FC43DC">
              <w:rPr>
                <w:rFonts w:ascii="Times New Roman" w:hAnsi="Times New Roman" w:cs="Times New Roman"/>
                <w:sz w:val="20"/>
                <w:szCs w:val="20"/>
              </w:rPr>
              <w:t xml:space="preserve"> ilgtspējīgus dabas resursu</w:t>
            </w:r>
            <w:r w:rsidR="00197FFD" w:rsidRPr="00FC43DC">
              <w:rPr>
                <w:rFonts w:ascii="Times New Roman" w:hAnsi="Times New Roman" w:cs="Times New Roman"/>
                <w:sz w:val="20"/>
                <w:szCs w:val="20"/>
              </w:rPr>
              <w:t xml:space="preserve"> izmantošanas risinājumus</w:t>
            </w:r>
            <w:r w:rsidR="00DE3FA9" w:rsidRPr="00FC43DC">
              <w:rPr>
                <w:rFonts w:ascii="Times New Roman" w:hAnsi="Times New Roman" w:cs="Times New Roman"/>
                <w:sz w:val="20"/>
                <w:szCs w:val="20"/>
              </w:rPr>
              <w:t>,</w:t>
            </w:r>
            <w:r w:rsidRPr="00FC43DC">
              <w:rPr>
                <w:rFonts w:ascii="Times New Roman" w:hAnsi="Times New Roman" w:cs="Times New Roman"/>
                <w:sz w:val="20"/>
                <w:szCs w:val="20"/>
              </w:rPr>
              <w:t xml:space="preserve">  koncentrējoties uz otrreizējo būvmateriālu un materiālu izmantošanu, tāpat </w:t>
            </w:r>
            <w:r w:rsidR="00FE6C8F" w:rsidRPr="00FC43DC">
              <w:rPr>
                <w:rFonts w:ascii="Times New Roman" w:hAnsi="Times New Roman" w:cs="Times New Roman"/>
                <w:sz w:val="20"/>
                <w:szCs w:val="20"/>
              </w:rPr>
              <w:t xml:space="preserve">projekta iesniedzējam būs iespēja paredzēt </w:t>
            </w:r>
            <w:r w:rsidRPr="00FC43DC">
              <w:rPr>
                <w:rFonts w:ascii="Times New Roman" w:hAnsi="Times New Roman" w:cs="Times New Roman"/>
                <w:sz w:val="20"/>
                <w:szCs w:val="20"/>
              </w:rPr>
              <w:t>videi draudzīgāk</w:t>
            </w:r>
            <w:r w:rsidR="00FE6C8F" w:rsidRPr="00FC43DC">
              <w:rPr>
                <w:rFonts w:ascii="Times New Roman" w:hAnsi="Times New Roman" w:cs="Times New Roman"/>
                <w:sz w:val="20"/>
                <w:szCs w:val="20"/>
              </w:rPr>
              <w:t>us</w:t>
            </w:r>
            <w:r w:rsidRPr="00FC43DC">
              <w:rPr>
                <w:rFonts w:ascii="Times New Roman" w:hAnsi="Times New Roman" w:cs="Times New Roman"/>
                <w:sz w:val="20"/>
                <w:szCs w:val="20"/>
              </w:rPr>
              <w:t xml:space="preserve"> materiāl</w:t>
            </w:r>
            <w:r w:rsidR="00FE6C8F" w:rsidRPr="00FC43DC">
              <w:rPr>
                <w:rFonts w:ascii="Times New Roman" w:hAnsi="Times New Roman" w:cs="Times New Roman"/>
                <w:sz w:val="20"/>
                <w:szCs w:val="20"/>
              </w:rPr>
              <w:t>us</w:t>
            </w:r>
            <w:r w:rsidRPr="00FC43DC">
              <w:rPr>
                <w:rFonts w:ascii="Times New Roman" w:hAnsi="Times New Roman" w:cs="Times New Roman"/>
                <w:sz w:val="20"/>
                <w:szCs w:val="20"/>
              </w:rPr>
              <w:t>, kas satur mazāk kaitīgo vielu</w:t>
            </w:r>
            <w:r w:rsidR="00AD1A0E" w:rsidRPr="00FC43DC">
              <w:rPr>
                <w:rFonts w:ascii="Times New Roman" w:hAnsi="Times New Roman" w:cs="Times New Roman"/>
                <w:sz w:val="20"/>
                <w:szCs w:val="20"/>
              </w:rPr>
              <w:t xml:space="preserve">, kā arī </w:t>
            </w:r>
            <w:r w:rsidR="00E11398" w:rsidRPr="00FC43DC">
              <w:rPr>
                <w:rFonts w:ascii="Times New Roman" w:hAnsi="Times New Roman" w:cs="Times New Roman"/>
                <w:sz w:val="20"/>
                <w:szCs w:val="20"/>
              </w:rPr>
              <w:t>projektu iesniedzējiem būs jāpiemēro</w:t>
            </w:r>
            <w:r w:rsidR="00AD1A0E" w:rsidRPr="00FC43DC">
              <w:rPr>
                <w:rFonts w:ascii="Times New Roman" w:hAnsi="Times New Roman" w:cs="Times New Roman"/>
                <w:sz w:val="20"/>
                <w:szCs w:val="20"/>
              </w:rPr>
              <w:t xml:space="preserve"> </w:t>
            </w:r>
            <w:r w:rsidR="00E11398" w:rsidRPr="00FC43DC">
              <w:rPr>
                <w:rFonts w:ascii="Times New Roman" w:eastAsia="Calibri" w:hAnsi="Times New Roman" w:cs="Times New Roman"/>
                <w:sz w:val="20"/>
                <w:szCs w:val="20"/>
              </w:rPr>
              <w:t>zaļā publiskā iepirkuma principi un prasības saskaņā ar M</w:t>
            </w:r>
            <w:r w:rsidR="00CE006B" w:rsidRPr="00FC43DC">
              <w:rPr>
                <w:rFonts w:ascii="Times New Roman" w:eastAsia="Calibri" w:hAnsi="Times New Roman" w:cs="Times New Roman"/>
                <w:sz w:val="20"/>
                <w:szCs w:val="20"/>
              </w:rPr>
              <w:t>K noteikumiem Nr. 353</w:t>
            </w:r>
            <w:r w:rsidR="00F43A85" w:rsidRPr="00FC43DC">
              <w:rPr>
                <w:rFonts w:ascii="Times New Roman" w:eastAsia="Calibri" w:hAnsi="Times New Roman" w:cs="Times New Roman"/>
                <w:sz w:val="20"/>
                <w:szCs w:val="20"/>
              </w:rPr>
              <w:t xml:space="preserve">. </w:t>
            </w:r>
            <w:r w:rsidR="00F62D14" w:rsidRPr="00FC43DC">
              <w:rPr>
                <w:rFonts w:ascii="Times New Roman" w:hAnsi="Times New Roman" w:cs="Times New Roman"/>
                <w:sz w:val="20"/>
                <w:szCs w:val="20"/>
              </w:rPr>
              <w:t>Nosacījumus</w:t>
            </w:r>
            <w:r w:rsidR="00F43A85" w:rsidRPr="00FC43DC">
              <w:rPr>
                <w:rFonts w:ascii="Times New Roman" w:hAnsi="Times New Roman" w:cs="Times New Roman"/>
                <w:sz w:val="20"/>
                <w:szCs w:val="20"/>
              </w:rPr>
              <w:t xml:space="preserve">  attiecībā uz šīs prasības ievērošanu plānots iekļaut Ministru kabineta noteikumos par pasākuma īstenošanu;</w:t>
            </w:r>
            <w:r w:rsidR="0056609F" w:rsidRPr="00FC43DC">
              <w:rPr>
                <w:rFonts w:ascii="Times New Roman" w:hAnsi="Times New Roman" w:cs="Times New Roman"/>
                <w:sz w:val="20"/>
                <w:szCs w:val="20"/>
              </w:rPr>
              <w:t>.</w:t>
            </w:r>
            <w:r w:rsidR="00924FD9" w:rsidRPr="00FC43DC">
              <w:rPr>
                <w:rFonts w:ascii="Times New Roman" w:hAnsi="Times New Roman" w:cs="Times New Roman"/>
                <w:sz w:val="20"/>
                <w:szCs w:val="20"/>
              </w:rPr>
              <w:t xml:space="preserve"> </w:t>
            </w:r>
          </w:p>
          <w:p w14:paraId="4CB4F619" w14:textId="2152BDBD" w:rsidR="00DB35F6" w:rsidRDefault="00AD7899" w:rsidP="00D66EA0">
            <w:pPr>
              <w:pStyle w:val="ListParagraph"/>
              <w:numPr>
                <w:ilvl w:val="0"/>
                <w:numId w:val="20"/>
              </w:numPr>
              <w:jc w:val="both"/>
              <w:rPr>
                <w:rFonts w:ascii="Times New Roman" w:hAnsi="Times New Roman" w:cs="Times New Roman"/>
                <w:sz w:val="20"/>
                <w:szCs w:val="20"/>
                <w:lang w:val="lv-LV" w:eastAsia="lv-LV"/>
              </w:rPr>
            </w:pPr>
            <w:r w:rsidRPr="00AD7899">
              <w:rPr>
                <w:rFonts w:ascii="Times New Roman" w:hAnsi="Times New Roman" w:cs="Times New Roman"/>
                <w:sz w:val="20"/>
                <w:szCs w:val="20"/>
                <w:lang w:val="lv-LV" w:eastAsia="lv-LV"/>
              </w:rPr>
              <w:t>iesaistītie projektu iesniedzēji tiks informēti un aicināti nodrošināt Eiropas Parlamenta un Padomes Direktīvas (ES) 2018/851, ar ko groza Direktīvu 2008/98 par atkritumiem (turpmāk – Direktīva 2018/851)</w:t>
            </w:r>
            <w:r w:rsidR="004338F3">
              <w:rPr>
                <w:rStyle w:val="FootnoteReference"/>
                <w:rFonts w:ascii="Times New Roman" w:hAnsi="Times New Roman" w:cs="Times New Roman"/>
                <w:sz w:val="20"/>
                <w:szCs w:val="20"/>
                <w:lang w:val="lv-LV" w:eastAsia="lv-LV"/>
              </w:rPr>
              <w:footnoteReference w:id="4"/>
            </w:r>
            <w:r w:rsidRPr="00AD7899">
              <w:rPr>
                <w:rFonts w:ascii="Times New Roman" w:hAnsi="Times New Roman" w:cs="Times New Roman"/>
                <w:sz w:val="20"/>
                <w:szCs w:val="20"/>
                <w:lang w:val="lv-LV" w:eastAsia="lv-LV"/>
              </w:rPr>
              <w:t xml:space="preserve"> 11.panta 2.punktā un Ministru kabineta 2021.gada 26.oktobra noteikumu Nr.712 “Atkritumu dalītas savākšanas, sagatavošanas atkārtotai izmantošanai, pārstrādes un materiālu reģenerācijas noteikumi” (MK noteikumi Nr.712) 6.punktā</w:t>
            </w:r>
            <w:r w:rsidR="004B225A">
              <w:rPr>
                <w:rStyle w:val="FootnoteReference"/>
                <w:rFonts w:ascii="Times New Roman" w:hAnsi="Times New Roman" w:cs="Times New Roman"/>
                <w:sz w:val="20"/>
                <w:szCs w:val="20"/>
                <w:lang w:val="lv-LV" w:eastAsia="lv-LV"/>
              </w:rPr>
              <w:footnoteReference w:id="5"/>
            </w:r>
            <w:r w:rsidRPr="00AD7899">
              <w:rPr>
                <w:rFonts w:ascii="Times New Roman" w:hAnsi="Times New Roman" w:cs="Times New Roman"/>
                <w:sz w:val="20"/>
                <w:szCs w:val="20"/>
                <w:lang w:val="lv-LV" w:eastAsia="lv-LV"/>
              </w:rPr>
              <w:t xml:space="preserve"> 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 </w:t>
            </w:r>
          </w:p>
          <w:p w14:paraId="00FE55FB" w14:textId="26D30DD6" w:rsidR="00AD7899" w:rsidRPr="00AD7899" w:rsidRDefault="00C62FB2" w:rsidP="00D66EA0">
            <w:pPr>
              <w:pStyle w:val="ListParagraph"/>
              <w:numPr>
                <w:ilvl w:val="0"/>
                <w:numId w:val="20"/>
              </w:numPr>
              <w:jc w:val="both"/>
              <w:rPr>
                <w:rFonts w:ascii="Times New Roman" w:hAnsi="Times New Roman" w:cs="Times New Roman"/>
                <w:sz w:val="20"/>
                <w:szCs w:val="20"/>
                <w:lang w:val="lv-LV" w:eastAsia="lv-LV"/>
              </w:rPr>
            </w:pPr>
            <w:r>
              <w:rPr>
                <w:rFonts w:ascii="Times New Roman" w:hAnsi="Times New Roman" w:cs="Times New Roman"/>
                <w:sz w:val="20"/>
                <w:szCs w:val="20"/>
                <w:lang w:val="lv-LV" w:eastAsia="lv-LV"/>
              </w:rPr>
              <w:t>p</w:t>
            </w:r>
            <w:r w:rsidR="00AD7899" w:rsidRPr="00AD7899">
              <w:rPr>
                <w:rFonts w:ascii="Times New Roman" w:hAnsi="Times New Roman" w:cs="Times New Roman"/>
                <w:sz w:val="20"/>
                <w:szCs w:val="20"/>
                <w:lang w:val="lv-LV" w:eastAsia="lv-LV"/>
              </w:rPr>
              <w:t>lānojot projektā neizmantojamas būves, lietošanai bīstamas ēkas vai citu vidi degradējošu objektu nojaukšan</w:t>
            </w:r>
            <w:r w:rsidR="00DB35F6">
              <w:rPr>
                <w:rFonts w:ascii="Times New Roman" w:hAnsi="Times New Roman" w:cs="Times New Roman"/>
                <w:sz w:val="20"/>
                <w:szCs w:val="20"/>
                <w:lang w:val="lv-LV" w:eastAsia="lv-LV"/>
              </w:rPr>
              <w:t>u</w:t>
            </w:r>
            <w:r w:rsidR="00AD7899" w:rsidRPr="00AD7899">
              <w:rPr>
                <w:rFonts w:ascii="Times New Roman" w:hAnsi="Times New Roman" w:cs="Times New Roman"/>
                <w:sz w:val="20"/>
                <w:szCs w:val="20"/>
                <w:lang w:val="lv-LV" w:eastAsia="lv-LV"/>
              </w:rPr>
              <w:t xml:space="preserve">, kas saistīta ar teritorijas labiekārtošanu, projekta iesniedzējs nodrošinās, ka būvdarbu veicējiem tiks uzlikts pienākums noslēgt līgumu ar tādu atkritumu </w:t>
            </w:r>
            <w:proofErr w:type="spellStart"/>
            <w:r w:rsidR="00AD7899" w:rsidRPr="00AD7899">
              <w:rPr>
                <w:rFonts w:ascii="Times New Roman" w:hAnsi="Times New Roman" w:cs="Times New Roman"/>
                <w:sz w:val="20"/>
                <w:szCs w:val="20"/>
                <w:lang w:val="lv-LV" w:eastAsia="lv-LV"/>
              </w:rPr>
              <w:t>apsaimniekotāju</w:t>
            </w:r>
            <w:proofErr w:type="spellEnd"/>
            <w:r w:rsidR="00AD7899" w:rsidRPr="00AD7899">
              <w:rPr>
                <w:rFonts w:ascii="Times New Roman" w:hAnsi="Times New Roman" w:cs="Times New Roman"/>
                <w:sz w:val="20"/>
                <w:szCs w:val="20"/>
                <w:lang w:val="lv-LV" w:eastAsia="lv-LV"/>
              </w:rPr>
              <w:t>, kas pašvaldības uzdevumā organizē atkritumu savākšanu konkrētajā pašvaldībā, kā arī projektēšanas ietvaros tiks vērtēta iespēja  nebīstamos būvgružus un ēku nojaukšanas atkritumus, kas būvlaukumā radušies būvniecības laikā, izmantot aizbēršanas darbībām, kurās atkritumus izmanto citu materiālu aizstāšanai. Tādejādi ievērojot Direktīvā 2018/851 un MK noteikumu Nr.712 6.punktā noteiktās prasības</w:t>
            </w:r>
            <w:r>
              <w:rPr>
                <w:rFonts w:ascii="Times New Roman" w:hAnsi="Times New Roman" w:cs="Times New Roman"/>
                <w:sz w:val="20"/>
                <w:szCs w:val="20"/>
                <w:lang w:val="lv-LV" w:eastAsia="lv-LV"/>
              </w:rPr>
              <w:t>;</w:t>
            </w:r>
          </w:p>
          <w:p w14:paraId="1B3124DE" w14:textId="67EA216A" w:rsidR="00033F3A" w:rsidRPr="00FC43DC" w:rsidRDefault="00033F3A" w:rsidP="00033F3A">
            <w:pPr>
              <w:pStyle w:val="xmsonormal"/>
              <w:numPr>
                <w:ilvl w:val="0"/>
                <w:numId w:val="20"/>
              </w:numPr>
              <w:jc w:val="both"/>
              <w:rPr>
                <w:rFonts w:ascii="Times New Roman" w:hAnsi="Times New Roman" w:cs="Times New Roman"/>
                <w:sz w:val="20"/>
                <w:szCs w:val="20"/>
              </w:rPr>
            </w:pPr>
            <w:r w:rsidRPr="00FC43DC">
              <w:rPr>
                <w:rFonts w:ascii="Times New Roman" w:hAnsi="Times New Roman" w:cs="Times New Roman"/>
                <w:sz w:val="20"/>
                <w:szCs w:val="20"/>
              </w:rPr>
              <w:t>b</w:t>
            </w:r>
            <w:r w:rsidR="007F3EBF" w:rsidRPr="00FC43DC">
              <w:rPr>
                <w:rFonts w:ascii="Times New Roman" w:hAnsi="Times New Roman" w:cs="Times New Roman"/>
                <w:sz w:val="20"/>
                <w:szCs w:val="20"/>
              </w:rPr>
              <w:t xml:space="preserve">ūvniecības atkritumu šķirošanas pasākumi tiks veikti </w:t>
            </w:r>
            <w:r w:rsidR="00D51E38" w:rsidRPr="00FC43DC">
              <w:rPr>
                <w:rFonts w:ascii="Times New Roman" w:hAnsi="Times New Roman" w:cs="Times New Roman"/>
                <w:sz w:val="20"/>
                <w:szCs w:val="20"/>
              </w:rPr>
              <w:t xml:space="preserve"> </w:t>
            </w:r>
            <w:r w:rsidR="00D51E38" w:rsidRPr="00FC43DC">
              <w:rPr>
                <w:rFonts w:ascii="Times New Roman" w:eastAsia="Times New Roman" w:hAnsi="Times New Roman" w:cs="Times New Roman"/>
                <w:sz w:val="20"/>
                <w:szCs w:val="20"/>
              </w:rPr>
              <w:t>atbilstoši normatīvo aktu prasībām</w:t>
            </w:r>
            <w:r w:rsidR="007F3EBF" w:rsidRPr="00FC43DC">
              <w:rPr>
                <w:rFonts w:ascii="Times New Roman" w:hAnsi="Times New Roman" w:cs="Times New Roman"/>
                <w:sz w:val="20"/>
                <w:szCs w:val="20"/>
              </w:rPr>
              <w:t>, lai nodrošinātu to savākšanu, šķirošanu, uzglabāšanu un pārvadāšanu, t.sk. nogādājot tos atbilstošajā šķirošanas vietā, tādējādi nepieciešamības gadījumā nodrošinot pārstrādāto atkritumu atkārtotu izmantošan</w:t>
            </w:r>
            <w:r w:rsidRPr="00FC43DC">
              <w:rPr>
                <w:rFonts w:ascii="Times New Roman" w:hAnsi="Times New Roman" w:cs="Times New Roman"/>
                <w:sz w:val="20"/>
                <w:szCs w:val="20"/>
              </w:rPr>
              <w:t>u;</w:t>
            </w:r>
          </w:p>
          <w:p w14:paraId="3519378A" w14:textId="09A2BC71" w:rsidR="00DE04E5" w:rsidRPr="00FC43DC" w:rsidRDefault="00033F3A" w:rsidP="00DE04E5">
            <w:pPr>
              <w:pStyle w:val="xmsonormal"/>
              <w:numPr>
                <w:ilvl w:val="0"/>
                <w:numId w:val="20"/>
              </w:numPr>
              <w:jc w:val="both"/>
              <w:rPr>
                <w:rFonts w:ascii="Times New Roman" w:hAnsi="Times New Roman" w:cs="Times New Roman"/>
                <w:sz w:val="20"/>
                <w:szCs w:val="20"/>
              </w:rPr>
            </w:pPr>
            <w:r w:rsidRPr="00FC43DC">
              <w:rPr>
                <w:rFonts w:ascii="Times New Roman" w:hAnsi="Times New Roman" w:cs="Times New Roman"/>
                <w:sz w:val="20"/>
                <w:szCs w:val="20"/>
              </w:rPr>
              <w:t>p</w:t>
            </w:r>
            <w:r w:rsidR="00582BFA" w:rsidRPr="00FC43DC">
              <w:rPr>
                <w:rFonts w:ascii="Times New Roman" w:hAnsi="Times New Roman" w:cs="Times New Roman"/>
                <w:sz w:val="20"/>
                <w:szCs w:val="20"/>
              </w:rPr>
              <w:t>asākuma</w:t>
            </w:r>
            <w:r w:rsidR="007F3EBF" w:rsidRPr="00FC43DC">
              <w:rPr>
                <w:rFonts w:ascii="Times New Roman" w:hAnsi="Times New Roman" w:cs="Times New Roman"/>
                <w:sz w:val="20"/>
                <w:szCs w:val="20"/>
              </w:rPr>
              <w:t xml:space="preserve"> ietvaros nav paredzētas investīcijas atkritumu apglabāšanai, mehāniski bioloģiskajai apstrādei vai atkritumu sadedzināšanai</w:t>
            </w:r>
            <w:r w:rsidR="00FE17E9" w:rsidRPr="00FC43DC">
              <w:rPr>
                <w:rFonts w:ascii="Times New Roman" w:hAnsi="Times New Roman" w:cs="Times New Roman"/>
                <w:sz w:val="20"/>
                <w:szCs w:val="20"/>
              </w:rPr>
              <w:t>.</w:t>
            </w:r>
            <w:r w:rsidR="00F905DD" w:rsidRPr="00FC43DC">
              <w:rPr>
                <w:rFonts w:ascii="Times New Roman" w:hAnsi="Times New Roman" w:cs="Times New Roman"/>
                <w:sz w:val="20"/>
                <w:szCs w:val="20"/>
              </w:rPr>
              <w:t xml:space="preserve"> N</w:t>
            </w:r>
            <w:r w:rsidR="00F67945" w:rsidRPr="00FC43DC">
              <w:rPr>
                <w:rFonts w:ascii="Times New Roman" w:hAnsi="Times New Roman" w:cs="Times New Roman"/>
                <w:sz w:val="20"/>
                <w:szCs w:val="20"/>
              </w:rPr>
              <w:t>osacījumu</w:t>
            </w:r>
            <w:r w:rsidR="005D33CC" w:rsidRPr="00FC43DC">
              <w:rPr>
                <w:rFonts w:ascii="Times New Roman" w:hAnsi="Times New Roman" w:cs="Times New Roman"/>
                <w:sz w:val="20"/>
                <w:szCs w:val="20"/>
              </w:rPr>
              <w:t>s</w:t>
            </w:r>
            <w:r w:rsidR="00F905DD" w:rsidRPr="00FC43DC">
              <w:rPr>
                <w:rFonts w:ascii="Times New Roman" w:hAnsi="Times New Roman" w:cs="Times New Roman"/>
                <w:sz w:val="20"/>
                <w:szCs w:val="20"/>
              </w:rPr>
              <w:t xml:space="preserve">  attiecībā uz šīs prasības ievērošanu plānots iekļaut Ministru kabineta noteikumos par pasākuma īstenošanu.</w:t>
            </w:r>
          </w:p>
          <w:p w14:paraId="5C4314AD" w14:textId="77777777" w:rsidR="00FE17E9" w:rsidRPr="00FC43DC" w:rsidRDefault="00FE17E9" w:rsidP="00FE17E9">
            <w:pPr>
              <w:pStyle w:val="xmsonormal"/>
              <w:jc w:val="both"/>
              <w:rPr>
                <w:rFonts w:ascii="Times New Roman" w:hAnsi="Times New Roman" w:cs="Times New Roman"/>
                <w:sz w:val="20"/>
                <w:szCs w:val="20"/>
              </w:rPr>
            </w:pPr>
          </w:p>
          <w:p w14:paraId="2E3BDC46" w14:textId="37347AD6" w:rsidR="00336337" w:rsidRPr="00FC43DC" w:rsidRDefault="007F3EBF" w:rsidP="00F905DD">
            <w:pPr>
              <w:pStyle w:val="xmsonormal"/>
              <w:jc w:val="both"/>
              <w:rPr>
                <w:rFonts w:ascii="Times New Roman" w:hAnsi="Times New Roman" w:cs="Times New Roman"/>
                <w:sz w:val="20"/>
                <w:szCs w:val="20"/>
              </w:rPr>
            </w:pPr>
            <w:r w:rsidRPr="00FC43DC">
              <w:rPr>
                <w:rFonts w:ascii="Times New Roman" w:hAnsi="Times New Roman" w:cs="Times New Roman"/>
                <w:sz w:val="20"/>
                <w:szCs w:val="20"/>
              </w:rPr>
              <w:t xml:space="preserve">Valsts līmenī ir palielināta (un </w:t>
            </w:r>
            <w:r w:rsidR="001C3B8A" w:rsidRPr="00FC43DC">
              <w:rPr>
                <w:rFonts w:ascii="Times New Roman" w:hAnsi="Times New Roman" w:cs="Times New Roman"/>
                <w:sz w:val="20"/>
                <w:szCs w:val="20"/>
              </w:rPr>
              <w:t xml:space="preserve">tā potenciāli </w:t>
            </w:r>
            <w:r w:rsidRPr="00FC43DC">
              <w:rPr>
                <w:rFonts w:ascii="Times New Roman" w:hAnsi="Times New Roman" w:cs="Times New Roman"/>
                <w:sz w:val="20"/>
                <w:szCs w:val="20"/>
              </w:rPr>
              <w:t>turpinās</w:t>
            </w:r>
            <w:r w:rsidRPr="00FC43DC" w:rsidDel="001C3B8A">
              <w:rPr>
                <w:rFonts w:ascii="Times New Roman" w:hAnsi="Times New Roman" w:cs="Times New Roman"/>
                <w:sz w:val="20"/>
                <w:szCs w:val="20"/>
              </w:rPr>
              <w:t xml:space="preserve"> </w:t>
            </w:r>
            <w:r w:rsidR="001C3B8A" w:rsidRPr="00FC43DC">
              <w:rPr>
                <w:rFonts w:ascii="Times New Roman" w:hAnsi="Times New Roman" w:cs="Times New Roman"/>
                <w:sz w:val="20"/>
                <w:szCs w:val="20"/>
              </w:rPr>
              <w:t>palielināties</w:t>
            </w:r>
            <w:r w:rsidRPr="00FC43DC">
              <w:rPr>
                <w:rFonts w:ascii="Times New Roman" w:hAnsi="Times New Roman" w:cs="Times New Roman"/>
                <w:sz w:val="20"/>
                <w:szCs w:val="20"/>
              </w:rPr>
              <w:t xml:space="preserve">) dabas resursu nodokļa </w:t>
            </w:r>
            <w:r w:rsidR="00E93BCF" w:rsidRPr="00FC43DC">
              <w:rPr>
                <w:rFonts w:ascii="Times New Roman" w:hAnsi="Times New Roman" w:cs="Times New Roman"/>
                <w:sz w:val="20"/>
                <w:szCs w:val="20"/>
              </w:rPr>
              <w:t>(DR</w:t>
            </w:r>
            <w:r w:rsidR="0083309F" w:rsidRPr="00FC43DC">
              <w:rPr>
                <w:rFonts w:ascii="Times New Roman" w:hAnsi="Times New Roman" w:cs="Times New Roman"/>
                <w:sz w:val="20"/>
                <w:szCs w:val="20"/>
              </w:rPr>
              <w:t>N</w:t>
            </w:r>
            <w:r w:rsidR="00E93BCF" w:rsidRPr="00FC43DC">
              <w:rPr>
                <w:rFonts w:ascii="Times New Roman" w:hAnsi="Times New Roman" w:cs="Times New Roman"/>
                <w:sz w:val="20"/>
                <w:szCs w:val="20"/>
              </w:rPr>
              <w:t xml:space="preserve">) </w:t>
            </w:r>
            <w:r w:rsidRPr="00FC43DC">
              <w:rPr>
                <w:rFonts w:ascii="Times New Roman" w:hAnsi="Times New Roman" w:cs="Times New Roman"/>
                <w:sz w:val="20"/>
                <w:szCs w:val="20"/>
              </w:rPr>
              <w:t>likme arī par sadzīves, būvniecības un rūpniecisko atkritumu apglabāšanu</w:t>
            </w:r>
            <w:r w:rsidR="00530410" w:rsidRPr="00FC43DC">
              <w:rPr>
                <w:rStyle w:val="FootnoteReference"/>
                <w:rFonts w:ascii="Times New Roman" w:hAnsi="Times New Roman" w:cs="Times New Roman"/>
                <w:sz w:val="20"/>
                <w:szCs w:val="20"/>
              </w:rPr>
              <w:footnoteReference w:id="6"/>
            </w:r>
            <w:r w:rsidRPr="00FC43DC">
              <w:rPr>
                <w:rFonts w:ascii="Times New Roman" w:hAnsi="Times New Roman" w:cs="Times New Roman"/>
                <w:sz w:val="20"/>
                <w:szCs w:val="20"/>
              </w:rPr>
              <w:t>, kas dod papildu stimulu aprites ekonomikas prasību ieviešanai.</w:t>
            </w:r>
          </w:p>
        </w:tc>
      </w:tr>
      <w:tr w:rsidR="00336337" w:rsidRPr="00FC43DC" w14:paraId="6E9D8B1C"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A8E8F43" w14:textId="77777777" w:rsidR="00336337" w:rsidRPr="00FC43DC" w:rsidRDefault="00336337" w:rsidP="00336337">
            <w:pPr>
              <w:spacing w:line="240" w:lineRule="auto"/>
              <w:jc w:val="both"/>
              <w:rPr>
                <w:rFonts w:eastAsia="Times New Roman"/>
                <w:b/>
                <w:bCs/>
                <w:sz w:val="20"/>
                <w:szCs w:val="20"/>
                <w:lang w:eastAsia="lv-LV"/>
              </w:rPr>
            </w:pPr>
            <w:r w:rsidRPr="00FC43DC">
              <w:rPr>
                <w:rFonts w:eastAsia="Times New Roman"/>
                <w:b/>
                <w:bCs/>
                <w:sz w:val="20"/>
                <w:szCs w:val="20"/>
                <w:lang w:eastAsia="lv-LV"/>
              </w:rPr>
              <w:lastRenderedPageBreak/>
              <w:t xml:space="preserve">Piesārņojuma novēršana un kontrole. </w:t>
            </w:r>
          </w:p>
          <w:p w14:paraId="1A1AAC2C" w14:textId="77777777" w:rsidR="00336337" w:rsidRPr="00FC43DC" w:rsidRDefault="00336337" w:rsidP="00336337">
            <w:pPr>
              <w:spacing w:line="240" w:lineRule="auto"/>
              <w:jc w:val="both"/>
              <w:rPr>
                <w:sz w:val="20"/>
                <w:szCs w:val="20"/>
              </w:rPr>
            </w:pPr>
            <w:r w:rsidRPr="00FC43DC">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C4BDB9F" w14:textId="59B432D7" w:rsidR="00336337" w:rsidRPr="00FC43DC" w:rsidRDefault="00FC43DC" w:rsidP="00D4729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8CC402C" w14:textId="0C7A7E33" w:rsidR="00D321F8" w:rsidRPr="00FC43DC" w:rsidRDefault="00033F3A" w:rsidP="00033F3A">
            <w:pPr>
              <w:pStyle w:val="ListParagraph"/>
              <w:numPr>
                <w:ilvl w:val="0"/>
                <w:numId w:val="16"/>
              </w:numPr>
              <w:suppressAutoHyphens/>
              <w:autoSpaceDN w:val="0"/>
              <w:spacing w:line="240" w:lineRule="auto"/>
              <w:jc w:val="both"/>
              <w:textAlignment w:val="baseline"/>
              <w:rPr>
                <w:rFonts w:ascii="Times New Roman" w:hAnsi="Times New Roman" w:cs="Times New Roman"/>
                <w:bCs/>
                <w:sz w:val="20"/>
                <w:szCs w:val="20"/>
                <w:lang w:val="lv-LV"/>
              </w:rPr>
            </w:pPr>
            <w:r w:rsidRPr="00FC43DC">
              <w:rPr>
                <w:rFonts w:ascii="Times New Roman" w:hAnsi="Times New Roman" w:cs="Times New Roman"/>
                <w:sz w:val="20"/>
                <w:szCs w:val="20"/>
                <w:lang w:val="lv-LV"/>
              </w:rPr>
              <w:t>p</w:t>
            </w:r>
            <w:r w:rsidR="00A17549" w:rsidRPr="00FC43DC">
              <w:rPr>
                <w:rFonts w:ascii="Times New Roman" w:hAnsi="Times New Roman" w:cs="Times New Roman"/>
                <w:sz w:val="20"/>
                <w:szCs w:val="20"/>
                <w:lang w:val="lv-LV"/>
              </w:rPr>
              <w:t>rojektu iesniedzējiem, izvēloties veikt ieguldījumus</w:t>
            </w:r>
            <w:r w:rsidR="00B35B4D" w:rsidRPr="00FC43DC">
              <w:rPr>
                <w:rFonts w:ascii="Times New Roman" w:hAnsi="Times New Roman" w:cs="Times New Roman"/>
                <w:sz w:val="20"/>
                <w:szCs w:val="20"/>
                <w:lang w:val="lv-LV"/>
              </w:rPr>
              <w:t xml:space="preserve"> infrastruktūrā, t.sk.</w:t>
            </w:r>
            <w:r w:rsidR="00530614" w:rsidRPr="00FC43DC">
              <w:rPr>
                <w:rFonts w:ascii="Times New Roman" w:hAnsi="Times New Roman" w:cs="Times New Roman"/>
                <w:sz w:val="20"/>
                <w:szCs w:val="20"/>
                <w:lang w:val="lv-LV"/>
              </w:rPr>
              <w:t xml:space="preserve"> </w:t>
            </w:r>
            <w:r w:rsidR="00A17549" w:rsidRPr="00FC43DC">
              <w:rPr>
                <w:rFonts w:ascii="Times New Roman" w:hAnsi="Times New Roman" w:cs="Times New Roman"/>
                <w:sz w:val="20"/>
                <w:szCs w:val="20"/>
                <w:lang w:val="lv-LV"/>
              </w:rPr>
              <w:t>būvniecībā</w:t>
            </w:r>
            <w:r w:rsidR="00530614" w:rsidRPr="00FC43DC">
              <w:rPr>
                <w:rFonts w:ascii="Times New Roman" w:hAnsi="Times New Roman" w:cs="Times New Roman"/>
                <w:sz w:val="20"/>
                <w:szCs w:val="20"/>
                <w:lang w:val="lv-LV"/>
              </w:rPr>
              <w:t xml:space="preserve"> vai teritoriju labiekārtošanā</w:t>
            </w:r>
            <w:r w:rsidR="00A17549" w:rsidRPr="00FC43DC">
              <w:rPr>
                <w:rFonts w:ascii="Times New Roman" w:hAnsi="Times New Roman" w:cs="Times New Roman"/>
                <w:sz w:val="20"/>
                <w:szCs w:val="20"/>
                <w:lang w:val="lv-LV"/>
              </w:rPr>
              <w:t xml:space="preserve">, projektu iesniedzēji tiks aicināti izvērtēt tādu infrastruktūras uzlabošanas attīstības risinājumu pielietošanu, kas novērstu piesārņojuma rašanos. </w:t>
            </w:r>
            <w:r w:rsidR="00A17549" w:rsidRPr="00FC43DC">
              <w:rPr>
                <w:rFonts w:ascii="Times New Roman" w:eastAsia="Calibri" w:hAnsi="Times New Roman" w:cs="Times New Roman"/>
                <w:sz w:val="20"/>
                <w:szCs w:val="20"/>
                <w:lang w:val="lv-LV"/>
              </w:rPr>
              <w:t xml:space="preserve">Pasākums neradīs ievērojamu piesārņojošo vielu emisiju pieaugumu gaisā, ūdenī vai zemē, mazinot piesārņojošo vielu nokļūšanu virszemes ūdeņos.  </w:t>
            </w:r>
            <w:r w:rsidR="00A17549" w:rsidRPr="00FC43DC">
              <w:rPr>
                <w:rFonts w:ascii="Times New Roman" w:hAnsi="Times New Roman" w:cs="Times New Roman"/>
                <w:bCs/>
                <w:sz w:val="20"/>
                <w:szCs w:val="20"/>
                <w:lang w:val="lv-LV"/>
              </w:rPr>
              <w:t>Tiks ievēroti visi atbilstošie vides aizsardzības normatīvi</w:t>
            </w:r>
            <w:r w:rsidR="006D3A5C" w:rsidRPr="00FC43DC">
              <w:rPr>
                <w:rFonts w:ascii="Times New Roman" w:hAnsi="Times New Roman" w:cs="Times New Roman"/>
                <w:bCs/>
                <w:sz w:val="20"/>
                <w:szCs w:val="20"/>
                <w:lang w:val="lv-LV"/>
              </w:rPr>
              <w:t>;</w:t>
            </w:r>
            <w:r w:rsidR="0087208E" w:rsidRPr="00FC43DC">
              <w:rPr>
                <w:rFonts w:ascii="Times New Roman" w:hAnsi="Times New Roman" w:cs="Times New Roman"/>
                <w:bCs/>
                <w:sz w:val="20"/>
                <w:szCs w:val="20"/>
                <w:lang w:val="lv-LV"/>
              </w:rPr>
              <w:t xml:space="preserve"> </w:t>
            </w:r>
          </w:p>
          <w:p w14:paraId="1995AB5E" w14:textId="52FB944D" w:rsidR="006D3A5C" w:rsidRPr="00FC43DC" w:rsidRDefault="00033F3A" w:rsidP="006D3A5C">
            <w:pPr>
              <w:pStyle w:val="ListParagraph"/>
              <w:numPr>
                <w:ilvl w:val="0"/>
                <w:numId w:val="16"/>
              </w:numPr>
              <w:suppressAutoHyphens/>
              <w:autoSpaceDN w:val="0"/>
              <w:spacing w:before="120" w:after="120" w:line="240" w:lineRule="auto"/>
              <w:ind w:left="714" w:hanging="357"/>
              <w:contextualSpacing w:val="0"/>
              <w:jc w:val="both"/>
              <w:textAlignment w:val="baseline"/>
              <w:rPr>
                <w:rFonts w:ascii="Times New Roman" w:hAnsi="Times New Roman" w:cs="Times New Roman"/>
                <w:sz w:val="20"/>
                <w:szCs w:val="20"/>
                <w:lang w:val="lv-LV"/>
              </w:rPr>
            </w:pPr>
            <w:r w:rsidRPr="00FC43DC">
              <w:rPr>
                <w:rFonts w:ascii="Times New Roman" w:eastAsia="Calibri" w:hAnsi="Times New Roman" w:cs="Times New Roman"/>
                <w:sz w:val="20"/>
                <w:szCs w:val="20"/>
                <w:lang w:val="lv-LV"/>
              </w:rPr>
              <w:t>p</w:t>
            </w:r>
            <w:r w:rsidR="00D321F8" w:rsidRPr="00FC43DC">
              <w:rPr>
                <w:rFonts w:ascii="Times New Roman" w:eastAsia="Calibri" w:hAnsi="Times New Roman" w:cs="Times New Roman"/>
                <w:sz w:val="20"/>
                <w:szCs w:val="20"/>
                <w:lang w:val="lv-LV"/>
              </w:rPr>
              <w:t xml:space="preserve">asākuma ietvaros </w:t>
            </w:r>
            <w:r w:rsidR="0066194D" w:rsidRPr="00FC43DC">
              <w:rPr>
                <w:rFonts w:ascii="Times New Roman" w:eastAsia="Calibri" w:hAnsi="Times New Roman" w:cs="Times New Roman"/>
                <w:sz w:val="20"/>
                <w:szCs w:val="20"/>
                <w:lang w:val="lv-LV"/>
              </w:rPr>
              <w:t>būs iespēja</w:t>
            </w:r>
            <w:r w:rsidR="00947989" w:rsidRPr="00FC43DC">
              <w:rPr>
                <w:rFonts w:ascii="Times New Roman" w:eastAsia="Calibri" w:hAnsi="Times New Roman" w:cs="Times New Roman"/>
                <w:sz w:val="20"/>
                <w:szCs w:val="20"/>
                <w:lang w:val="lv-LV"/>
              </w:rPr>
              <w:t>ms</w:t>
            </w:r>
            <w:r w:rsidR="0066194D" w:rsidRPr="00FC43DC">
              <w:rPr>
                <w:rFonts w:ascii="Times New Roman" w:eastAsia="Calibri" w:hAnsi="Times New Roman" w:cs="Times New Roman"/>
                <w:sz w:val="20"/>
                <w:szCs w:val="20"/>
                <w:lang w:val="lv-LV"/>
              </w:rPr>
              <w:t xml:space="preserve"> saņemt atbalstu </w:t>
            </w:r>
            <w:r w:rsidR="00D321F8" w:rsidRPr="00FC43DC">
              <w:rPr>
                <w:rFonts w:ascii="Times New Roman" w:eastAsia="Calibri" w:hAnsi="Times New Roman" w:cs="Times New Roman"/>
                <w:sz w:val="20"/>
                <w:szCs w:val="20"/>
                <w:lang w:val="lv-LV"/>
              </w:rPr>
              <w:t>teritorijas labiekārtošanas darbiem, piemēram, koku stādīšana</w:t>
            </w:r>
            <w:r w:rsidR="00C47717" w:rsidRPr="00FC43DC">
              <w:rPr>
                <w:rFonts w:ascii="Times New Roman" w:eastAsia="Calibri" w:hAnsi="Times New Roman" w:cs="Times New Roman"/>
                <w:sz w:val="20"/>
                <w:szCs w:val="20"/>
                <w:lang w:val="lv-LV"/>
              </w:rPr>
              <w:t>i</w:t>
            </w:r>
            <w:r w:rsidR="00D321F8" w:rsidRPr="00FC43DC">
              <w:rPr>
                <w:rFonts w:ascii="Times New Roman" w:eastAsia="Calibri" w:hAnsi="Times New Roman" w:cs="Times New Roman"/>
                <w:sz w:val="20"/>
                <w:szCs w:val="20"/>
                <w:lang w:val="lv-LV"/>
              </w:rPr>
              <w:t>, apzaļumošanai</w:t>
            </w:r>
            <w:r w:rsidR="00C47717" w:rsidRPr="00FC43DC">
              <w:rPr>
                <w:rFonts w:ascii="Times New Roman" w:eastAsia="Calibri" w:hAnsi="Times New Roman" w:cs="Times New Roman"/>
                <w:sz w:val="20"/>
                <w:szCs w:val="20"/>
                <w:lang w:val="lv-LV"/>
              </w:rPr>
              <w:t xml:space="preserve">, ko projektā varēs iekļaut, paredzot </w:t>
            </w:r>
            <w:r w:rsidR="00480F05" w:rsidRPr="00FC43DC">
              <w:rPr>
                <w:rFonts w:ascii="Times New Roman" w:eastAsia="Calibri" w:hAnsi="Times New Roman" w:cs="Times New Roman"/>
                <w:sz w:val="20"/>
                <w:szCs w:val="20"/>
                <w:lang w:val="lv-LV"/>
              </w:rPr>
              <w:t>“</w:t>
            </w:r>
            <w:r w:rsidR="00C47717" w:rsidRPr="00FC43DC">
              <w:rPr>
                <w:rFonts w:ascii="Times New Roman" w:eastAsia="Calibri" w:hAnsi="Times New Roman" w:cs="Times New Roman"/>
                <w:sz w:val="20"/>
                <w:szCs w:val="20"/>
                <w:lang w:val="lv-LV"/>
              </w:rPr>
              <w:t>zaļās</w:t>
            </w:r>
            <w:r w:rsidR="00480F05" w:rsidRPr="00FC43DC">
              <w:rPr>
                <w:rFonts w:ascii="Times New Roman" w:eastAsia="Calibri" w:hAnsi="Times New Roman" w:cs="Times New Roman"/>
                <w:sz w:val="20"/>
                <w:szCs w:val="20"/>
                <w:lang w:val="lv-LV"/>
              </w:rPr>
              <w:t>”</w:t>
            </w:r>
            <w:r w:rsidR="00C47717" w:rsidRPr="00FC43DC">
              <w:rPr>
                <w:rFonts w:ascii="Times New Roman" w:eastAsia="Calibri" w:hAnsi="Times New Roman" w:cs="Times New Roman"/>
                <w:sz w:val="20"/>
                <w:szCs w:val="20"/>
                <w:lang w:val="lv-LV"/>
              </w:rPr>
              <w:t xml:space="preserve"> zonas ierīkošanu pirmsskolas izglītības iestāžu audzēkņu atpūtas un/vai mācību vajadzībām</w:t>
            </w:r>
            <w:r w:rsidR="006D3A5C" w:rsidRPr="00FC43DC">
              <w:rPr>
                <w:rFonts w:ascii="Times New Roman" w:eastAsia="Calibri" w:hAnsi="Times New Roman" w:cs="Times New Roman"/>
                <w:sz w:val="20"/>
                <w:szCs w:val="20"/>
                <w:lang w:val="lv-LV"/>
              </w:rPr>
              <w:t>;</w:t>
            </w:r>
            <w:r w:rsidR="00C47717" w:rsidRPr="00FC43DC">
              <w:rPr>
                <w:rFonts w:ascii="Times New Roman" w:eastAsia="Calibri" w:hAnsi="Times New Roman" w:cs="Times New Roman"/>
                <w:sz w:val="20"/>
                <w:szCs w:val="20"/>
                <w:lang w:val="lv-LV"/>
              </w:rPr>
              <w:t xml:space="preserve"> </w:t>
            </w:r>
          </w:p>
          <w:p w14:paraId="1F2D2846" w14:textId="1DDBF3B7" w:rsidR="00190950" w:rsidRPr="00FC43DC" w:rsidRDefault="006D3A5C" w:rsidP="006D3A5C">
            <w:pPr>
              <w:pStyle w:val="ListParagraph"/>
              <w:numPr>
                <w:ilvl w:val="0"/>
                <w:numId w:val="16"/>
              </w:numPr>
              <w:suppressAutoHyphens/>
              <w:autoSpaceDN w:val="0"/>
              <w:spacing w:line="240" w:lineRule="auto"/>
              <w:jc w:val="both"/>
              <w:textAlignment w:val="baseline"/>
              <w:rPr>
                <w:rFonts w:ascii="Times New Roman" w:hAnsi="Times New Roman" w:cs="Times New Roman"/>
                <w:sz w:val="20"/>
                <w:szCs w:val="20"/>
                <w:lang w:val="lv-LV"/>
              </w:rPr>
            </w:pPr>
            <w:r w:rsidRPr="00FC43DC">
              <w:rPr>
                <w:rFonts w:ascii="Times New Roman" w:eastAsia="Calibri" w:hAnsi="Times New Roman" w:cs="Times New Roman"/>
                <w:sz w:val="20"/>
                <w:szCs w:val="20"/>
                <w:lang w:val="lv-LV"/>
              </w:rPr>
              <w:t>n</w:t>
            </w:r>
            <w:r w:rsidR="00190950" w:rsidRPr="00FC43DC">
              <w:rPr>
                <w:rFonts w:ascii="Times New Roman" w:eastAsia="Times New Roman" w:hAnsi="Times New Roman" w:cs="Times New Roman"/>
                <w:sz w:val="20"/>
                <w:szCs w:val="20"/>
                <w:lang w:val="lv-LV" w:eastAsia="lv-LV"/>
              </w:rPr>
              <w:t>av paredzams, ka pasākums būtiski palielinās piesārņotāju emisijas gaisā, pasākuma ietvaros tiek plānots atbalstīt teritorijas labiekārtošanas darbus, tostarp apzaļumošanu un koku stādīšanu, tādējādi nodrošinot zaļu un ilgtspējīgas vides mērķu sasniegšanu. Apstādījumi mazina gaisa temperatūru un palīdz gaisa temperatūras svārstības padarīt mērenākas. Turklāt apstādījumu teritorijās ir vērojamas daudz mazākas temperatūras svārstības</w:t>
            </w:r>
            <w:r w:rsidRPr="00FC43DC">
              <w:rPr>
                <w:rFonts w:ascii="Times New Roman" w:eastAsia="Times New Roman" w:hAnsi="Times New Roman" w:cs="Times New Roman"/>
                <w:sz w:val="20"/>
                <w:szCs w:val="20"/>
                <w:lang w:val="lv-LV" w:eastAsia="lv-LV"/>
              </w:rPr>
              <w:t>;</w:t>
            </w:r>
          </w:p>
          <w:p w14:paraId="74A9FF2F" w14:textId="12518A52" w:rsidR="0030024C" w:rsidRPr="00FC43DC" w:rsidRDefault="006D3A5C" w:rsidP="006D3A5C">
            <w:pPr>
              <w:pStyle w:val="TableParagraph"/>
              <w:numPr>
                <w:ilvl w:val="0"/>
                <w:numId w:val="16"/>
              </w:numPr>
              <w:spacing w:before="120"/>
              <w:ind w:left="714" w:hanging="357"/>
              <w:jc w:val="both"/>
              <w:rPr>
                <w:sz w:val="20"/>
                <w:szCs w:val="20"/>
                <w:lang w:val="lv-LV"/>
              </w:rPr>
            </w:pPr>
            <w:r w:rsidRPr="00FC43DC">
              <w:rPr>
                <w:sz w:val="20"/>
                <w:szCs w:val="20"/>
                <w:lang w:val="lv-LV"/>
              </w:rPr>
              <w:t>n</w:t>
            </w:r>
            <w:r w:rsidR="0030024C" w:rsidRPr="00FC43DC">
              <w:rPr>
                <w:sz w:val="20"/>
                <w:szCs w:val="20"/>
                <w:lang w:val="lv-LV"/>
              </w:rPr>
              <w:t>av paredzams, ka pasākums ievērojami palielinās piesārņojošās emisijas gaisā, ūdenī vai zemē:</w:t>
            </w:r>
          </w:p>
          <w:p w14:paraId="6D91F2D3" w14:textId="64F4C0A9" w:rsidR="0030024C" w:rsidRPr="00FC43DC" w:rsidRDefault="0030024C" w:rsidP="00190950">
            <w:pPr>
              <w:pStyle w:val="TableParagraph"/>
              <w:numPr>
                <w:ilvl w:val="0"/>
                <w:numId w:val="10"/>
              </w:numPr>
              <w:ind w:left="1027" w:hanging="142"/>
              <w:jc w:val="both"/>
              <w:rPr>
                <w:sz w:val="20"/>
                <w:szCs w:val="20"/>
                <w:lang w:val="lv-LV"/>
              </w:rPr>
            </w:pPr>
            <w:r w:rsidRPr="00FC43DC">
              <w:rPr>
                <w:sz w:val="20"/>
                <w:szCs w:val="20"/>
                <w:lang w:val="lv-LV"/>
              </w:rPr>
              <w:t>būvniecības procesā ietekmi plānots mazināt, atbalstot zaļā publiskā iepirkuma piemērošanu</w:t>
            </w:r>
            <w:r w:rsidR="00887DC7" w:rsidRPr="00FC43DC">
              <w:rPr>
                <w:sz w:val="20"/>
                <w:szCs w:val="20"/>
                <w:lang w:val="lv-LV"/>
              </w:rPr>
              <w:t xml:space="preserve"> - tiks ievēroti zaļā publiskā iepirkuma principi, veicot iepirkuma procedūru būvniecības darbiem saskaņā ar prasībām zaļajam publiskajam iepirkumam un to piemērošanas kārtību;</w:t>
            </w:r>
          </w:p>
          <w:p w14:paraId="553508C0" w14:textId="48B601D5" w:rsidR="00D61642" w:rsidRPr="00FC43DC" w:rsidRDefault="0030024C" w:rsidP="00E62DE4">
            <w:pPr>
              <w:pStyle w:val="TableParagraph"/>
              <w:numPr>
                <w:ilvl w:val="0"/>
                <w:numId w:val="10"/>
              </w:numPr>
              <w:ind w:left="1027" w:hanging="142"/>
              <w:jc w:val="both"/>
              <w:rPr>
                <w:sz w:val="20"/>
                <w:szCs w:val="20"/>
                <w:lang w:val="lv-LV"/>
              </w:rPr>
            </w:pPr>
            <w:r w:rsidRPr="00FC43DC">
              <w:rPr>
                <w:sz w:val="20"/>
                <w:szCs w:val="20"/>
                <w:lang w:val="lv-LV"/>
              </w:rPr>
              <w:t>infrastruktūras attīstības vai būvniecības procesa laikā tiks veikti nacionālā likumdošanā paredzētie pasākumi trokšņa, putekļu un piesārņotāju emisiju samazināšanai.</w:t>
            </w:r>
          </w:p>
        </w:tc>
      </w:tr>
      <w:tr w:rsidR="00336337" w:rsidRPr="00FC43DC" w14:paraId="4279F89B"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CEE9773" w14:textId="77777777" w:rsidR="00336337" w:rsidRPr="00FC43DC" w:rsidRDefault="00336337" w:rsidP="00336337">
            <w:pPr>
              <w:spacing w:line="240" w:lineRule="auto"/>
              <w:jc w:val="both"/>
              <w:rPr>
                <w:rFonts w:eastAsia="Times New Roman"/>
                <w:sz w:val="20"/>
                <w:szCs w:val="20"/>
                <w:lang w:eastAsia="lv-LV"/>
              </w:rPr>
            </w:pPr>
            <w:r w:rsidRPr="00FC43DC">
              <w:rPr>
                <w:rFonts w:eastAsia="Times New Roman"/>
                <w:b/>
                <w:bCs/>
                <w:sz w:val="20"/>
                <w:szCs w:val="20"/>
                <w:lang w:eastAsia="lv-LV"/>
              </w:rPr>
              <w:t>Bioloģiskās daudzveidības un ekosistēmu aizsardzība un atjaunošana.</w:t>
            </w:r>
            <w:r w:rsidRPr="00FC43DC">
              <w:rPr>
                <w:rFonts w:eastAsia="Times New Roman"/>
                <w:sz w:val="20"/>
                <w:szCs w:val="20"/>
                <w:lang w:eastAsia="lv-LV"/>
              </w:rPr>
              <w:t xml:space="preserve"> </w:t>
            </w:r>
          </w:p>
          <w:p w14:paraId="5834EE5E" w14:textId="77777777" w:rsidR="00336337" w:rsidRPr="00FC43DC" w:rsidRDefault="00336337" w:rsidP="00336337">
            <w:pPr>
              <w:spacing w:line="240" w:lineRule="auto"/>
              <w:jc w:val="both"/>
              <w:rPr>
                <w:sz w:val="20"/>
                <w:szCs w:val="20"/>
              </w:rPr>
            </w:pPr>
            <w:r w:rsidRPr="00FC43DC">
              <w:rPr>
                <w:rFonts w:eastAsia="Times New Roman"/>
                <w:sz w:val="20"/>
                <w:szCs w:val="20"/>
                <w:lang w:eastAsia="lv-LV"/>
              </w:rPr>
              <w:t>Vai paredzams, ka pasākums:</w:t>
            </w:r>
            <w:r w:rsidRPr="00FC43DC">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01A972F4" w14:textId="5A88B308" w:rsidR="00336337" w:rsidRPr="00FC43DC" w:rsidRDefault="00FC43DC" w:rsidP="00D4729C">
            <w:pPr>
              <w:spacing w:line="240" w:lineRule="auto"/>
              <w:jc w:val="center"/>
              <w:rPr>
                <w:rFonts w:eastAsia="Times New Roman"/>
                <w:b/>
                <w:bCs/>
                <w:sz w:val="20"/>
                <w:szCs w:val="20"/>
                <w:lang w:eastAsia="lv-LV"/>
              </w:rPr>
            </w:pPr>
            <w:r w:rsidRPr="00FC43DC">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CABB635" w14:textId="161683F0" w:rsidR="00336337" w:rsidRPr="00FC43DC" w:rsidRDefault="00AD418D" w:rsidP="007C1B51">
            <w:pPr>
              <w:spacing w:line="240" w:lineRule="auto"/>
              <w:jc w:val="both"/>
              <w:rPr>
                <w:sz w:val="20"/>
                <w:szCs w:val="20"/>
                <w:lang w:eastAsia="lv-LV"/>
              </w:rPr>
            </w:pPr>
            <w:r w:rsidRPr="00FC43DC">
              <w:rPr>
                <w:sz w:val="20"/>
                <w:szCs w:val="20"/>
                <w:lang w:eastAsia="lv-LV"/>
              </w:rPr>
              <w:t>Ja projekta ietvars tiks paredzētas investīcijas</w:t>
            </w:r>
            <w:r w:rsidRPr="00FC43DC">
              <w:rPr>
                <w:sz w:val="20"/>
                <w:szCs w:val="20"/>
              </w:rPr>
              <w:t xml:space="preserve"> īpaši aizsargājamās dabas teritorijās vai to tiešā tuvumā</w:t>
            </w:r>
            <w:r w:rsidRPr="00FC43DC">
              <w:rPr>
                <w:sz w:val="20"/>
                <w:szCs w:val="20"/>
                <w:lang w:eastAsia="lv-LV"/>
              </w:rPr>
              <w:t>,</w:t>
            </w:r>
            <w:r w:rsidRPr="00FC43DC">
              <w:rPr>
                <w:sz w:val="20"/>
                <w:szCs w:val="20"/>
              </w:rPr>
              <w:t xml:space="preserve"> tiks ievērotas normatīvajos aktos noteiktās prasības atbilstoši noteiktajiem teritoriju aizsardzības mērķiem, nepasliktinot ekosistēmu stāvokli un neradot negatīvas ietekmes uz dzīvotņu un sugu, tostarp Savienības nozīmes dzīvotņu un sugu, aizsardzības statusu. Projektu atlases dokumentācijā, t.sk. vērtēšanas kritērijos, tiks noteikta prasība par kompetento iestāžu atzinumu vai novērtējumu iesniegšanu paredzēto darbību atbilstībai īpaši aizsargājamo dabas teritoriju aizsardzības un apsaimniekošanas mērķiem. Ārpus īpaši aizsargājamām dabas teritorijām paredzētās darbības neradīs negatīvas ietekmes uz Savienības nozīmes dzīvotņu un sugu aizsardzības statusu, iekļaujot nosacījumu SAM Ministru kabineta noteikumos.</w:t>
            </w:r>
          </w:p>
        </w:tc>
      </w:tr>
    </w:tbl>
    <w:p w14:paraId="5C432015" w14:textId="77777777" w:rsidR="003062B1" w:rsidRPr="00FC43DC" w:rsidRDefault="003062B1" w:rsidP="003062B1">
      <w:pPr>
        <w:spacing w:line="240" w:lineRule="auto"/>
        <w:rPr>
          <w:rFonts w:eastAsia="Times New Roman"/>
          <w:b/>
          <w:sz w:val="20"/>
          <w:szCs w:val="20"/>
        </w:rPr>
      </w:pPr>
    </w:p>
    <w:p w14:paraId="7C34D6D6" w14:textId="77777777" w:rsidR="007E01F6" w:rsidRPr="00FC43DC" w:rsidRDefault="007E01F6" w:rsidP="003062B1">
      <w:pPr>
        <w:spacing w:line="240" w:lineRule="auto"/>
        <w:rPr>
          <w:rFonts w:eastAsia="Times New Roman"/>
          <w:b/>
          <w:sz w:val="20"/>
          <w:szCs w:val="20"/>
        </w:rPr>
      </w:pPr>
    </w:p>
    <w:p w14:paraId="5BDE10AD" w14:textId="5C474D8B" w:rsidR="007E01F6" w:rsidRPr="00FC43DC" w:rsidRDefault="007E01F6" w:rsidP="003062B1">
      <w:pPr>
        <w:spacing w:line="240" w:lineRule="auto"/>
        <w:rPr>
          <w:rFonts w:eastAsia="Times New Roman"/>
          <w:b/>
          <w:sz w:val="20"/>
          <w:szCs w:val="20"/>
        </w:rPr>
      </w:pPr>
    </w:p>
    <w:sectPr w:rsidR="007E01F6" w:rsidRPr="00FC43DC" w:rsidSect="0067531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A6F13" w14:textId="77777777" w:rsidR="0067531F" w:rsidRDefault="0067531F" w:rsidP="003062B1">
      <w:pPr>
        <w:spacing w:line="240" w:lineRule="auto"/>
      </w:pPr>
      <w:r>
        <w:separator/>
      </w:r>
    </w:p>
  </w:endnote>
  <w:endnote w:type="continuationSeparator" w:id="0">
    <w:p w14:paraId="6DC5E6D1" w14:textId="77777777" w:rsidR="0067531F" w:rsidRDefault="0067531F" w:rsidP="003062B1">
      <w:pPr>
        <w:spacing w:line="240" w:lineRule="auto"/>
      </w:pPr>
      <w:r>
        <w:continuationSeparator/>
      </w:r>
    </w:p>
  </w:endnote>
  <w:endnote w:type="continuationNotice" w:id="1">
    <w:p w14:paraId="6F14D6F2" w14:textId="77777777" w:rsidR="0067531F" w:rsidRDefault="006753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04393" w14:textId="77777777" w:rsidR="0067531F" w:rsidRDefault="0067531F" w:rsidP="003062B1">
      <w:pPr>
        <w:spacing w:line="240" w:lineRule="auto"/>
      </w:pPr>
      <w:r>
        <w:separator/>
      </w:r>
    </w:p>
  </w:footnote>
  <w:footnote w:type="continuationSeparator" w:id="0">
    <w:p w14:paraId="2E3C34EB" w14:textId="77777777" w:rsidR="0067531F" w:rsidRDefault="0067531F" w:rsidP="003062B1">
      <w:pPr>
        <w:spacing w:line="240" w:lineRule="auto"/>
      </w:pPr>
      <w:r>
        <w:continuationSeparator/>
      </w:r>
    </w:p>
  </w:footnote>
  <w:footnote w:type="continuationNotice" w:id="1">
    <w:p w14:paraId="24EE8183" w14:textId="77777777" w:rsidR="0067531F" w:rsidRDefault="0067531F">
      <w:pPr>
        <w:spacing w:line="240" w:lineRule="auto"/>
      </w:pPr>
    </w:p>
  </w:footnote>
  <w:footnote w:id="2">
    <w:p w14:paraId="3175161F" w14:textId="194249E6"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 xml:space="preserve">Atzīmējot “NĒ” novērtējuma 2.daļā </w:t>
      </w:r>
      <w:r w:rsidR="009876C8">
        <w:rPr>
          <w:rFonts w:ascii="Times New Roman" w:hAnsi="Times New Roman" w:cs="Times New Roman"/>
          <w:sz w:val="18"/>
          <w:szCs w:val="18"/>
          <w:lang w:val="lv-LV"/>
        </w:rPr>
        <w:t>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3">
    <w:p w14:paraId="6BB7E21B" w14:textId="226EB057" w:rsidR="00120283" w:rsidRPr="00120283" w:rsidRDefault="00120283" w:rsidP="00120283">
      <w:pPr>
        <w:pStyle w:val="FootnoteText"/>
        <w:jc w:val="both"/>
        <w:rPr>
          <w:rFonts w:ascii="Times New Roman" w:hAnsi="Times New Roman" w:cs="Times New Roman"/>
          <w:sz w:val="18"/>
          <w:szCs w:val="18"/>
          <w:lang w:val="lv-LV"/>
        </w:rPr>
      </w:pPr>
      <w:r w:rsidRPr="00120283">
        <w:rPr>
          <w:rStyle w:val="FootnoteReference"/>
          <w:rFonts w:ascii="Times New Roman" w:hAnsi="Times New Roman" w:cs="Times New Roman"/>
          <w:sz w:val="18"/>
          <w:szCs w:val="18"/>
        </w:rPr>
        <w:footnoteRef/>
      </w:r>
      <w:r w:rsidRPr="009876C8">
        <w:rPr>
          <w:rFonts w:ascii="Times New Roman" w:hAnsi="Times New Roman" w:cs="Times New Roman"/>
          <w:sz w:val="18"/>
          <w:szCs w:val="18"/>
          <w:lang w:val="lv-LV"/>
        </w:rPr>
        <w:t xml:space="preserve"> </w:t>
      </w:r>
      <w:r w:rsidRPr="00120283">
        <w:rPr>
          <w:rFonts w:ascii="Times New Roman" w:hAnsi="Times New Roman" w:cs="Times New Roman"/>
          <w:sz w:val="18"/>
          <w:szCs w:val="18"/>
          <w:lang w:val="lv-LV"/>
        </w:rPr>
        <w:t xml:space="preserve">“Zaļā” infrastruktūra – stratēģiski plānots pilnīgi vai daļēji dabisku teritoriju tīkls kombinācijā ar citiem vides objektiem, kas ir izveidots un tiek pārvaldīts, lai sniegtu plašu ekosistēmu pakalpojumu klāstu. Tas ietver zaļās zonas (vai zilās, ja attiecas uz ūdens ekosistēmām) un citus fiziskus elementus sauszemes (tostarp piekrastes) un jūras teritorijās. Avots: </w:t>
      </w:r>
      <w:hyperlink r:id="rId1" w:history="1">
        <w:r w:rsidRPr="00120283">
          <w:rPr>
            <w:rStyle w:val="Hyperlink"/>
            <w:rFonts w:ascii="Times New Roman" w:hAnsi="Times New Roman" w:cs="Times New Roman"/>
            <w:sz w:val="18"/>
            <w:szCs w:val="18"/>
            <w:lang w:val="lv-LV"/>
          </w:rPr>
          <w:t>https://eur-lex.europa.eu/legal-content/LV/TXT/HTML/?uri=CELEX:52013DC0249&amp;from=lv</w:t>
        </w:r>
      </w:hyperlink>
    </w:p>
  </w:footnote>
  <w:footnote w:id="4">
    <w:p w14:paraId="1939B3BA" w14:textId="6199D3A7" w:rsidR="004338F3" w:rsidRPr="00997E35" w:rsidRDefault="004338F3" w:rsidP="00997E35">
      <w:pPr>
        <w:pStyle w:val="FootnoteText"/>
        <w:jc w:val="both"/>
        <w:rPr>
          <w:rFonts w:ascii="Times New Roman" w:hAnsi="Times New Roman" w:cs="Times New Roman"/>
          <w:sz w:val="18"/>
          <w:szCs w:val="18"/>
          <w:lang w:val="lv-LV"/>
        </w:rPr>
      </w:pPr>
      <w:r w:rsidRPr="00997E35">
        <w:rPr>
          <w:rStyle w:val="FootnoteReference"/>
          <w:rFonts w:ascii="Times New Roman" w:hAnsi="Times New Roman" w:cs="Times New Roman"/>
          <w:sz w:val="18"/>
          <w:szCs w:val="18"/>
        </w:rPr>
        <w:footnoteRef/>
      </w:r>
      <w:r w:rsidRPr="00997E35">
        <w:rPr>
          <w:rFonts w:ascii="Times New Roman" w:hAnsi="Times New Roman" w:cs="Times New Roman"/>
          <w:sz w:val="18"/>
          <w:szCs w:val="18"/>
        </w:rPr>
        <w:t xml:space="preserve"> </w:t>
      </w:r>
      <w:r w:rsidR="00C96061" w:rsidRPr="00997E35">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p>
  </w:footnote>
  <w:footnote w:id="5">
    <w:p w14:paraId="794F7621" w14:textId="7E33F44F" w:rsidR="004B225A" w:rsidRPr="00997E35" w:rsidRDefault="004B225A" w:rsidP="00997E35">
      <w:pPr>
        <w:pStyle w:val="FootnoteText"/>
        <w:jc w:val="both"/>
        <w:rPr>
          <w:rFonts w:asciiTheme="minorHAnsi" w:hAnsiTheme="minorHAnsi"/>
          <w:lang w:val="lv-LV"/>
        </w:rPr>
      </w:pPr>
      <w:r w:rsidRPr="00997E35">
        <w:rPr>
          <w:rStyle w:val="FootnoteReference"/>
          <w:rFonts w:ascii="Times New Roman" w:hAnsi="Times New Roman" w:cs="Times New Roman"/>
          <w:sz w:val="18"/>
          <w:szCs w:val="18"/>
        </w:rPr>
        <w:footnoteRef/>
      </w:r>
      <w:r w:rsidRPr="00997E35">
        <w:rPr>
          <w:rFonts w:ascii="Times New Roman" w:hAnsi="Times New Roman" w:cs="Times New Roman"/>
          <w:sz w:val="18"/>
          <w:szCs w:val="18"/>
        </w:rPr>
        <w:t xml:space="preserve"> </w:t>
      </w:r>
      <w:r w:rsidR="00997E35" w:rsidRPr="00997E35">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00997E35" w:rsidRPr="00997E35">
        <w:rPr>
          <w:rFonts w:ascii="Times New Roman" w:hAnsi="Times New Roman" w:cs="Times New Roman"/>
          <w:sz w:val="18"/>
          <w:szCs w:val="18"/>
          <w:lang w:val="lv-LV"/>
        </w:rPr>
        <w:t>tilpju</w:t>
      </w:r>
      <w:proofErr w:type="spellEnd"/>
      <w:r w:rsidR="00997E35" w:rsidRPr="00997E35">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p>
  </w:footnote>
  <w:footnote w:id="6">
    <w:p w14:paraId="2A9581F2" w14:textId="52E81724" w:rsidR="00530410" w:rsidRPr="00AD0937" w:rsidRDefault="00530410" w:rsidP="00AD0937">
      <w:pPr>
        <w:pStyle w:val="FootnoteText"/>
        <w:jc w:val="both"/>
        <w:rPr>
          <w:rFonts w:ascii="Times New Roman" w:hAnsi="Times New Roman" w:cs="Times New Roman"/>
          <w:lang w:val="lv-LV"/>
        </w:rPr>
      </w:pPr>
      <w:r w:rsidRPr="00AD0937">
        <w:rPr>
          <w:rStyle w:val="FootnoteReference"/>
          <w:rFonts w:ascii="Times New Roman" w:hAnsi="Times New Roman" w:cs="Times New Roman"/>
          <w:sz w:val="18"/>
          <w:szCs w:val="18"/>
        </w:rPr>
        <w:footnoteRef/>
      </w:r>
      <w:r w:rsidRPr="009876C8">
        <w:rPr>
          <w:rFonts w:ascii="Times New Roman" w:hAnsi="Times New Roman" w:cs="Times New Roman"/>
          <w:sz w:val="18"/>
          <w:szCs w:val="18"/>
          <w:lang w:val="lv-LV"/>
        </w:rPr>
        <w:t xml:space="preserve"> </w:t>
      </w:r>
      <w:r w:rsidR="002B0183" w:rsidRPr="00AD0937">
        <w:rPr>
          <w:rFonts w:ascii="Times New Roman" w:hAnsi="Times New Roman" w:cs="Times New Roman"/>
          <w:sz w:val="18"/>
          <w:szCs w:val="18"/>
          <w:lang w:val="lv-LV"/>
        </w:rPr>
        <w:t>Dabas resursu nodokļa likuma 3.pielikumā “Nodokļu likmes par atkritumu apglabāšanu” norādītas DR</w:t>
      </w:r>
      <w:r w:rsidR="0083309F">
        <w:rPr>
          <w:rFonts w:ascii="Times New Roman" w:hAnsi="Times New Roman" w:cs="Times New Roman"/>
          <w:sz w:val="18"/>
          <w:szCs w:val="18"/>
          <w:lang w:val="lv-LV"/>
        </w:rPr>
        <w:t>N</w:t>
      </w:r>
      <w:r w:rsidR="002B0183" w:rsidRPr="00AD0937">
        <w:rPr>
          <w:rFonts w:ascii="Times New Roman" w:hAnsi="Times New Roman" w:cs="Times New Roman"/>
          <w:sz w:val="18"/>
          <w:szCs w:val="18"/>
          <w:lang w:val="lv-LV"/>
        </w:rPr>
        <w:t xml:space="preserve"> likmes periodam no 2020.-2023.gadam - sadzīves atkritumiem un ražošanas atkritumiem, kas nav uzskatāmi par bīstamiem atkritumiem atbilstoši normatīvajiem aktiem par atkritumu klasifikatoru un īpašībām, kuras padara atkritumus bīstamus, DR</w:t>
      </w:r>
      <w:r w:rsidR="0083309F">
        <w:rPr>
          <w:rFonts w:ascii="Times New Roman" w:hAnsi="Times New Roman" w:cs="Times New Roman"/>
          <w:sz w:val="18"/>
          <w:szCs w:val="18"/>
          <w:lang w:val="lv-LV"/>
        </w:rPr>
        <w:t>N</w:t>
      </w:r>
      <w:r w:rsidR="002B0183" w:rsidRPr="00AD0937">
        <w:rPr>
          <w:rFonts w:ascii="Times New Roman" w:hAnsi="Times New Roman" w:cs="Times New Roman"/>
          <w:sz w:val="18"/>
          <w:szCs w:val="18"/>
          <w:lang w:val="lv-LV"/>
        </w:rPr>
        <w:t xml:space="preserve"> likme 2021.gadā paaugstināta uz 65,00 </w:t>
      </w:r>
      <w:proofErr w:type="spellStart"/>
      <w:r w:rsidR="002B0183" w:rsidRPr="00AD0937">
        <w:rPr>
          <w:rFonts w:ascii="Times New Roman" w:hAnsi="Times New Roman" w:cs="Times New Roman"/>
          <w:i/>
          <w:iCs/>
          <w:sz w:val="18"/>
          <w:szCs w:val="18"/>
          <w:lang w:val="lv-LV"/>
        </w:rPr>
        <w:t>euro</w:t>
      </w:r>
      <w:proofErr w:type="spellEnd"/>
      <w:r w:rsidR="002B0183" w:rsidRPr="00AD0937">
        <w:rPr>
          <w:rFonts w:ascii="Times New Roman" w:hAnsi="Times New Roman" w:cs="Times New Roman"/>
          <w:sz w:val="18"/>
          <w:szCs w:val="18"/>
          <w:lang w:val="lv-LV"/>
        </w:rPr>
        <w:t>/tonnā, savukārt 2023.gadā D</w:t>
      </w:r>
      <w:r w:rsidR="0083309F">
        <w:rPr>
          <w:rFonts w:ascii="Times New Roman" w:hAnsi="Times New Roman" w:cs="Times New Roman"/>
          <w:sz w:val="18"/>
          <w:szCs w:val="18"/>
          <w:lang w:val="lv-LV"/>
        </w:rPr>
        <w:t>RN</w:t>
      </w:r>
      <w:r w:rsidR="002B0183" w:rsidRPr="00AD0937">
        <w:rPr>
          <w:rFonts w:ascii="Times New Roman" w:hAnsi="Times New Roman" w:cs="Times New Roman"/>
          <w:sz w:val="18"/>
          <w:szCs w:val="18"/>
          <w:lang w:val="lv-LV"/>
        </w:rPr>
        <w:t xml:space="preserve"> likme būs  95,00 </w:t>
      </w:r>
      <w:proofErr w:type="spellStart"/>
      <w:r w:rsidR="002B0183" w:rsidRPr="00AD0937">
        <w:rPr>
          <w:rFonts w:ascii="Times New Roman" w:hAnsi="Times New Roman" w:cs="Times New Roman"/>
          <w:i/>
          <w:iCs/>
          <w:sz w:val="18"/>
          <w:szCs w:val="18"/>
          <w:lang w:val="lv-LV"/>
        </w:rPr>
        <w:t>euro</w:t>
      </w:r>
      <w:proofErr w:type="spellEnd"/>
      <w:r w:rsidR="002B0183" w:rsidRPr="00AD0937">
        <w:rPr>
          <w:rFonts w:ascii="Times New Roman" w:hAnsi="Times New Roman" w:cs="Times New Roman"/>
          <w:sz w:val="18"/>
          <w:szCs w:val="18"/>
          <w:lang w:val="lv-LV"/>
        </w:rPr>
        <w:t>/tonnā. Vienlaikus bīstamo atkritumu un ražošanas atkritumu, kas ir uzskatāmi par bīstamiem atkritumiem atbilstoši normatīvajiem aktiem par atkritumu klasifikatoru un īpašībām, kuras padara atkritumus bīstamus, D</w:t>
      </w:r>
      <w:r w:rsidR="0083309F">
        <w:rPr>
          <w:rFonts w:ascii="Times New Roman" w:hAnsi="Times New Roman" w:cs="Times New Roman"/>
          <w:sz w:val="18"/>
          <w:szCs w:val="18"/>
          <w:lang w:val="lv-LV"/>
        </w:rPr>
        <w:t>RN</w:t>
      </w:r>
      <w:r w:rsidR="002B0183" w:rsidRPr="00AD0937">
        <w:rPr>
          <w:rFonts w:ascii="Times New Roman" w:hAnsi="Times New Roman" w:cs="Times New Roman"/>
          <w:sz w:val="18"/>
          <w:szCs w:val="18"/>
          <w:lang w:val="lv-LV"/>
        </w:rPr>
        <w:t xml:space="preserve"> likme 2021.gadā attiecīgi paaugstināta uz 70,00 </w:t>
      </w:r>
      <w:proofErr w:type="spellStart"/>
      <w:r w:rsidR="002B0183" w:rsidRPr="00AD0937">
        <w:rPr>
          <w:rFonts w:ascii="Times New Roman" w:hAnsi="Times New Roman" w:cs="Times New Roman"/>
          <w:i/>
          <w:iCs/>
          <w:sz w:val="18"/>
          <w:szCs w:val="18"/>
          <w:lang w:val="lv-LV"/>
        </w:rPr>
        <w:t>euro</w:t>
      </w:r>
      <w:proofErr w:type="spellEnd"/>
      <w:r w:rsidR="002B0183" w:rsidRPr="00AD0937">
        <w:rPr>
          <w:rFonts w:ascii="Times New Roman" w:hAnsi="Times New Roman" w:cs="Times New Roman"/>
          <w:sz w:val="18"/>
          <w:szCs w:val="18"/>
          <w:lang w:val="lv-LV"/>
        </w:rPr>
        <w:t xml:space="preserve">/tonnā, bet 2023.gadā sasniegs 100,00 </w:t>
      </w:r>
      <w:proofErr w:type="spellStart"/>
      <w:r w:rsidR="002B0183" w:rsidRPr="00AD0937">
        <w:rPr>
          <w:rFonts w:ascii="Times New Roman" w:hAnsi="Times New Roman" w:cs="Times New Roman"/>
          <w:i/>
          <w:iCs/>
          <w:sz w:val="18"/>
          <w:szCs w:val="18"/>
          <w:lang w:val="lv-LV"/>
        </w:rPr>
        <w:t>euro</w:t>
      </w:r>
      <w:proofErr w:type="spellEnd"/>
      <w:r w:rsidR="002B0183" w:rsidRPr="00AD0937">
        <w:rPr>
          <w:rFonts w:ascii="Times New Roman" w:hAnsi="Times New Roman" w:cs="Times New Roman"/>
          <w:sz w:val="18"/>
          <w:szCs w:val="18"/>
          <w:lang w:val="lv-LV"/>
        </w:rPr>
        <w:t>/tonnā.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A620C"/>
    <w:multiLevelType w:val="hybridMultilevel"/>
    <w:tmpl w:val="A378B124"/>
    <w:lvl w:ilvl="0" w:tplc="66706C24">
      <w:start w:val="1"/>
      <w:numFmt w:val="lowerLetter"/>
      <w:lvlText w:val="%1)"/>
      <w:lvlJc w:val="left"/>
      <w:pPr>
        <w:ind w:left="720" w:hanging="360"/>
      </w:pPr>
      <w:rPr>
        <w:rFonts w:ascii="Times New Roman" w:eastAsiaTheme="minorHAnsi" w:hAnsi="Times New Roman" w:cs="Times New Roman"/>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D178A6"/>
    <w:multiLevelType w:val="hybridMultilevel"/>
    <w:tmpl w:val="9094FCB6"/>
    <w:lvl w:ilvl="0" w:tplc="47CCAF24">
      <w:numFmt w:val="bullet"/>
      <w:lvlText w:val="-"/>
      <w:lvlJc w:val="left"/>
      <w:pPr>
        <w:ind w:left="720" w:hanging="360"/>
      </w:pPr>
      <w:rPr>
        <w:rFonts w:ascii="Calibri" w:eastAsia="Times New Roman" w:hAnsi="Calibri" w:cs="Calibri"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9A2DE5"/>
    <w:multiLevelType w:val="hybridMultilevel"/>
    <w:tmpl w:val="C0EC9EEA"/>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1203244C"/>
    <w:multiLevelType w:val="hybridMultilevel"/>
    <w:tmpl w:val="6D7480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8D73805"/>
    <w:multiLevelType w:val="hybridMultilevel"/>
    <w:tmpl w:val="C9289E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120740A"/>
    <w:multiLevelType w:val="hybridMultilevel"/>
    <w:tmpl w:val="DEA884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26E0E0B"/>
    <w:multiLevelType w:val="hybridMultilevel"/>
    <w:tmpl w:val="DDA49E60"/>
    <w:lvl w:ilvl="0" w:tplc="47CCAF24">
      <w:numFmt w:val="bullet"/>
      <w:lvlText w:val="-"/>
      <w:lvlJc w:val="left"/>
      <w:pPr>
        <w:ind w:left="720" w:hanging="360"/>
      </w:pPr>
      <w:rPr>
        <w:rFonts w:ascii="Calibri" w:eastAsia="Times New Roman" w:hAnsi="Calibri" w:cs="Calibri"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BDC4715"/>
    <w:multiLevelType w:val="hybridMultilevel"/>
    <w:tmpl w:val="6492A6D6"/>
    <w:lvl w:ilvl="0" w:tplc="04126A4C">
      <w:start w:val="1"/>
      <w:numFmt w:val="lowerLetter"/>
      <w:lvlText w:val="%1)"/>
      <w:lvlJc w:val="left"/>
      <w:pPr>
        <w:ind w:left="720" w:hanging="360"/>
      </w:pPr>
      <w:rPr>
        <w:rFonts w:eastAsia="Times New Roman"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1316CB8"/>
    <w:multiLevelType w:val="hybridMultilevel"/>
    <w:tmpl w:val="3C642CA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EC676E3"/>
    <w:multiLevelType w:val="hybridMultilevel"/>
    <w:tmpl w:val="09BEFC00"/>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45580FA1"/>
    <w:multiLevelType w:val="hybridMultilevel"/>
    <w:tmpl w:val="9AC27DB8"/>
    <w:lvl w:ilvl="0" w:tplc="8E245E34">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DB003F"/>
    <w:multiLevelType w:val="hybridMultilevel"/>
    <w:tmpl w:val="22124EFE"/>
    <w:lvl w:ilvl="0" w:tplc="AD9A9720">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B043E7B"/>
    <w:multiLevelType w:val="hybridMultilevel"/>
    <w:tmpl w:val="1E5059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1565336"/>
    <w:multiLevelType w:val="hybridMultilevel"/>
    <w:tmpl w:val="2E8AE67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2DE0FFA"/>
    <w:multiLevelType w:val="hybridMultilevel"/>
    <w:tmpl w:val="534E29F2"/>
    <w:lvl w:ilvl="0" w:tplc="04260001">
      <w:start w:val="1"/>
      <w:numFmt w:val="bullet"/>
      <w:lvlText w:val=""/>
      <w:lvlJc w:val="left"/>
      <w:pPr>
        <w:ind w:left="720" w:hanging="360"/>
      </w:pPr>
      <w:rPr>
        <w:rFonts w:ascii="Symbol" w:hAnsi="Symbol"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8" w15:restartNumberingAfterBreak="0">
    <w:nsid w:val="7508008C"/>
    <w:multiLevelType w:val="hybridMultilevel"/>
    <w:tmpl w:val="1EC4AA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489010429">
    <w:abstractNumId w:val="17"/>
  </w:num>
  <w:num w:numId="2" w16cid:durableId="437411765">
    <w:abstractNumId w:val="11"/>
  </w:num>
  <w:num w:numId="3" w16cid:durableId="1540120363">
    <w:abstractNumId w:val="3"/>
  </w:num>
  <w:num w:numId="4" w16cid:durableId="1864203893">
    <w:abstractNumId w:val="19"/>
  </w:num>
  <w:num w:numId="5" w16cid:durableId="1207984492">
    <w:abstractNumId w:val="16"/>
  </w:num>
  <w:num w:numId="6" w16cid:durableId="1462267183">
    <w:abstractNumId w:val="13"/>
  </w:num>
  <w:num w:numId="7" w16cid:durableId="345134895">
    <w:abstractNumId w:val="14"/>
  </w:num>
  <w:num w:numId="8" w16cid:durableId="786047433">
    <w:abstractNumId w:val="18"/>
  </w:num>
  <w:num w:numId="9" w16cid:durableId="1654602849">
    <w:abstractNumId w:val="4"/>
  </w:num>
  <w:num w:numId="10" w16cid:durableId="229389032">
    <w:abstractNumId w:val="1"/>
  </w:num>
  <w:num w:numId="11" w16cid:durableId="338890151">
    <w:abstractNumId w:val="15"/>
  </w:num>
  <w:num w:numId="12" w16cid:durableId="1364137568">
    <w:abstractNumId w:val="5"/>
  </w:num>
  <w:num w:numId="13" w16cid:durableId="944577311">
    <w:abstractNumId w:val="6"/>
  </w:num>
  <w:num w:numId="14" w16cid:durableId="653877029">
    <w:abstractNumId w:val="12"/>
  </w:num>
  <w:num w:numId="15" w16cid:durableId="1710379944">
    <w:abstractNumId w:val="7"/>
  </w:num>
  <w:num w:numId="16" w16cid:durableId="1186559772">
    <w:abstractNumId w:val="0"/>
  </w:num>
  <w:num w:numId="17" w16cid:durableId="1374161089">
    <w:abstractNumId w:val="2"/>
  </w:num>
  <w:num w:numId="18" w16cid:durableId="935403346">
    <w:abstractNumId w:val="10"/>
  </w:num>
  <w:num w:numId="19" w16cid:durableId="1491872656">
    <w:abstractNumId w:val="9"/>
  </w:num>
  <w:num w:numId="20" w16cid:durableId="7634961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02BD"/>
    <w:rsid w:val="00031362"/>
    <w:rsid w:val="00033F3A"/>
    <w:rsid w:val="00035A7F"/>
    <w:rsid w:val="00042F59"/>
    <w:rsid w:val="0005178A"/>
    <w:rsid w:val="0005295D"/>
    <w:rsid w:val="00056095"/>
    <w:rsid w:val="00056295"/>
    <w:rsid w:val="00056E3A"/>
    <w:rsid w:val="0005773E"/>
    <w:rsid w:val="00063CE9"/>
    <w:rsid w:val="0008100E"/>
    <w:rsid w:val="00081D57"/>
    <w:rsid w:val="00082E56"/>
    <w:rsid w:val="00086CEF"/>
    <w:rsid w:val="000913B2"/>
    <w:rsid w:val="00092147"/>
    <w:rsid w:val="00097CD5"/>
    <w:rsid w:val="000A114E"/>
    <w:rsid w:val="000C34E6"/>
    <w:rsid w:val="000C6336"/>
    <w:rsid w:val="000D1630"/>
    <w:rsid w:val="000D361E"/>
    <w:rsid w:val="000E0025"/>
    <w:rsid w:val="000E2E42"/>
    <w:rsid w:val="000E3CDA"/>
    <w:rsid w:val="000E59BF"/>
    <w:rsid w:val="000E5F69"/>
    <w:rsid w:val="000F73EF"/>
    <w:rsid w:val="00101DF5"/>
    <w:rsid w:val="00102124"/>
    <w:rsid w:val="0010571C"/>
    <w:rsid w:val="00107E20"/>
    <w:rsid w:val="00113D0A"/>
    <w:rsid w:val="00113F65"/>
    <w:rsid w:val="00120283"/>
    <w:rsid w:val="001224DB"/>
    <w:rsid w:val="00123DFB"/>
    <w:rsid w:val="00125180"/>
    <w:rsid w:val="0014509C"/>
    <w:rsid w:val="001458D9"/>
    <w:rsid w:val="001514F8"/>
    <w:rsid w:val="00156D16"/>
    <w:rsid w:val="00166F1C"/>
    <w:rsid w:val="00167163"/>
    <w:rsid w:val="00177502"/>
    <w:rsid w:val="00177654"/>
    <w:rsid w:val="00177D3B"/>
    <w:rsid w:val="00181134"/>
    <w:rsid w:val="00190950"/>
    <w:rsid w:val="00191DED"/>
    <w:rsid w:val="0019510E"/>
    <w:rsid w:val="00197FFD"/>
    <w:rsid w:val="001A064E"/>
    <w:rsid w:val="001A3898"/>
    <w:rsid w:val="001A38D5"/>
    <w:rsid w:val="001A42F1"/>
    <w:rsid w:val="001A5CF0"/>
    <w:rsid w:val="001A6646"/>
    <w:rsid w:val="001B2B70"/>
    <w:rsid w:val="001B33E6"/>
    <w:rsid w:val="001B4146"/>
    <w:rsid w:val="001C3B8A"/>
    <w:rsid w:val="001D1335"/>
    <w:rsid w:val="001D360F"/>
    <w:rsid w:val="001D5869"/>
    <w:rsid w:val="001D606D"/>
    <w:rsid w:val="001E2349"/>
    <w:rsid w:val="001F1CBC"/>
    <w:rsid w:val="001F5E07"/>
    <w:rsid w:val="001F5F83"/>
    <w:rsid w:val="001F5F85"/>
    <w:rsid w:val="00200C73"/>
    <w:rsid w:val="0021236B"/>
    <w:rsid w:val="002163DC"/>
    <w:rsid w:val="0022351B"/>
    <w:rsid w:val="0023095B"/>
    <w:rsid w:val="00233F58"/>
    <w:rsid w:val="00235D8B"/>
    <w:rsid w:val="00236A32"/>
    <w:rsid w:val="002370A6"/>
    <w:rsid w:val="00237AAE"/>
    <w:rsid w:val="00242AD0"/>
    <w:rsid w:val="00244ADC"/>
    <w:rsid w:val="002507F1"/>
    <w:rsid w:val="00270964"/>
    <w:rsid w:val="00280940"/>
    <w:rsid w:val="002840E4"/>
    <w:rsid w:val="00285F25"/>
    <w:rsid w:val="00290A22"/>
    <w:rsid w:val="0029121B"/>
    <w:rsid w:val="00291545"/>
    <w:rsid w:val="002937F6"/>
    <w:rsid w:val="002A4158"/>
    <w:rsid w:val="002A5EBA"/>
    <w:rsid w:val="002B0100"/>
    <w:rsid w:val="002B0183"/>
    <w:rsid w:val="002B6AB3"/>
    <w:rsid w:val="002D06C7"/>
    <w:rsid w:val="002D4E0A"/>
    <w:rsid w:val="002E38E3"/>
    <w:rsid w:val="002E5533"/>
    <w:rsid w:val="002E5706"/>
    <w:rsid w:val="002E5A33"/>
    <w:rsid w:val="002E7E4D"/>
    <w:rsid w:val="002F21BC"/>
    <w:rsid w:val="002F3887"/>
    <w:rsid w:val="0030024C"/>
    <w:rsid w:val="00301E42"/>
    <w:rsid w:val="003062B1"/>
    <w:rsid w:val="003072F5"/>
    <w:rsid w:val="0032189D"/>
    <w:rsid w:val="00325682"/>
    <w:rsid w:val="0033406B"/>
    <w:rsid w:val="00336337"/>
    <w:rsid w:val="00347D0C"/>
    <w:rsid w:val="00350083"/>
    <w:rsid w:val="00364688"/>
    <w:rsid w:val="00370221"/>
    <w:rsid w:val="00373751"/>
    <w:rsid w:val="003766FB"/>
    <w:rsid w:val="00380826"/>
    <w:rsid w:val="00385ED8"/>
    <w:rsid w:val="003864BB"/>
    <w:rsid w:val="00386855"/>
    <w:rsid w:val="00393D85"/>
    <w:rsid w:val="003942C3"/>
    <w:rsid w:val="003A1915"/>
    <w:rsid w:val="003A7A77"/>
    <w:rsid w:val="003B281E"/>
    <w:rsid w:val="003B2BF5"/>
    <w:rsid w:val="003C4D81"/>
    <w:rsid w:val="003C692F"/>
    <w:rsid w:val="003D276E"/>
    <w:rsid w:val="003D2C94"/>
    <w:rsid w:val="003E4315"/>
    <w:rsid w:val="003E50AE"/>
    <w:rsid w:val="003F0D58"/>
    <w:rsid w:val="003F5861"/>
    <w:rsid w:val="0040514F"/>
    <w:rsid w:val="00405771"/>
    <w:rsid w:val="00405FB4"/>
    <w:rsid w:val="00407840"/>
    <w:rsid w:val="004118BA"/>
    <w:rsid w:val="00421021"/>
    <w:rsid w:val="0042524E"/>
    <w:rsid w:val="00431D1F"/>
    <w:rsid w:val="004338F3"/>
    <w:rsid w:val="00435E9A"/>
    <w:rsid w:val="00437377"/>
    <w:rsid w:val="0043748D"/>
    <w:rsid w:val="00442375"/>
    <w:rsid w:val="00443856"/>
    <w:rsid w:val="00446B54"/>
    <w:rsid w:val="0044764A"/>
    <w:rsid w:val="00467519"/>
    <w:rsid w:val="00473EEA"/>
    <w:rsid w:val="00480F05"/>
    <w:rsid w:val="0048265A"/>
    <w:rsid w:val="004914BF"/>
    <w:rsid w:val="0049303C"/>
    <w:rsid w:val="00493648"/>
    <w:rsid w:val="00496F8F"/>
    <w:rsid w:val="004A1AB4"/>
    <w:rsid w:val="004A2F0B"/>
    <w:rsid w:val="004A446D"/>
    <w:rsid w:val="004B0502"/>
    <w:rsid w:val="004B225A"/>
    <w:rsid w:val="004B290F"/>
    <w:rsid w:val="004C3B40"/>
    <w:rsid w:val="004D38BF"/>
    <w:rsid w:val="004D7EFC"/>
    <w:rsid w:val="004E2413"/>
    <w:rsid w:val="004F2852"/>
    <w:rsid w:val="004F414D"/>
    <w:rsid w:val="004F5169"/>
    <w:rsid w:val="005049ED"/>
    <w:rsid w:val="00504C1C"/>
    <w:rsid w:val="00504C8E"/>
    <w:rsid w:val="00511D71"/>
    <w:rsid w:val="00516835"/>
    <w:rsid w:val="00517C9F"/>
    <w:rsid w:val="00524C7D"/>
    <w:rsid w:val="00530410"/>
    <w:rsid w:val="00530614"/>
    <w:rsid w:val="00533467"/>
    <w:rsid w:val="0053491D"/>
    <w:rsid w:val="00534BEE"/>
    <w:rsid w:val="00544B2D"/>
    <w:rsid w:val="00553110"/>
    <w:rsid w:val="00564651"/>
    <w:rsid w:val="00565F9B"/>
    <w:rsid w:val="0056609F"/>
    <w:rsid w:val="00567E5B"/>
    <w:rsid w:val="00570583"/>
    <w:rsid w:val="00582BFA"/>
    <w:rsid w:val="00590546"/>
    <w:rsid w:val="00591C3E"/>
    <w:rsid w:val="00597DA7"/>
    <w:rsid w:val="005A0DC5"/>
    <w:rsid w:val="005A4BB5"/>
    <w:rsid w:val="005B12EA"/>
    <w:rsid w:val="005C530A"/>
    <w:rsid w:val="005C6421"/>
    <w:rsid w:val="005C6B46"/>
    <w:rsid w:val="005C6E58"/>
    <w:rsid w:val="005D022B"/>
    <w:rsid w:val="005D33CC"/>
    <w:rsid w:val="005E00E1"/>
    <w:rsid w:val="005E0BA5"/>
    <w:rsid w:val="005E6150"/>
    <w:rsid w:val="005E702B"/>
    <w:rsid w:val="005F0DF8"/>
    <w:rsid w:val="005F18D7"/>
    <w:rsid w:val="005F1B54"/>
    <w:rsid w:val="005F23B9"/>
    <w:rsid w:val="005F46CD"/>
    <w:rsid w:val="005F49ED"/>
    <w:rsid w:val="005F73D9"/>
    <w:rsid w:val="0060161D"/>
    <w:rsid w:val="00603C58"/>
    <w:rsid w:val="00606CA0"/>
    <w:rsid w:val="0060755E"/>
    <w:rsid w:val="006115A2"/>
    <w:rsid w:val="00611A59"/>
    <w:rsid w:val="00615988"/>
    <w:rsid w:val="0062025C"/>
    <w:rsid w:val="00626039"/>
    <w:rsid w:val="0062716C"/>
    <w:rsid w:val="006326CE"/>
    <w:rsid w:val="0063336F"/>
    <w:rsid w:val="006333DD"/>
    <w:rsid w:val="00640D32"/>
    <w:rsid w:val="00641DAD"/>
    <w:rsid w:val="00643FA6"/>
    <w:rsid w:val="00645168"/>
    <w:rsid w:val="006468F6"/>
    <w:rsid w:val="00650C2B"/>
    <w:rsid w:val="00653243"/>
    <w:rsid w:val="00654955"/>
    <w:rsid w:val="00661655"/>
    <w:rsid w:val="0066194D"/>
    <w:rsid w:val="0067531F"/>
    <w:rsid w:val="00676E56"/>
    <w:rsid w:val="00681BB8"/>
    <w:rsid w:val="006939EE"/>
    <w:rsid w:val="00695ED6"/>
    <w:rsid w:val="006A2D4D"/>
    <w:rsid w:val="006A68E5"/>
    <w:rsid w:val="006A6BEA"/>
    <w:rsid w:val="006B4F1A"/>
    <w:rsid w:val="006C4E7E"/>
    <w:rsid w:val="006D018D"/>
    <w:rsid w:val="006D3A5C"/>
    <w:rsid w:val="006D3E32"/>
    <w:rsid w:val="006D5E31"/>
    <w:rsid w:val="006E3EA2"/>
    <w:rsid w:val="006E47EE"/>
    <w:rsid w:val="006E4A4E"/>
    <w:rsid w:val="006E6458"/>
    <w:rsid w:val="006F6AE4"/>
    <w:rsid w:val="007016F4"/>
    <w:rsid w:val="0070482B"/>
    <w:rsid w:val="00710BCB"/>
    <w:rsid w:val="007273C9"/>
    <w:rsid w:val="00727CFA"/>
    <w:rsid w:val="00727FC1"/>
    <w:rsid w:val="0073168F"/>
    <w:rsid w:val="00736613"/>
    <w:rsid w:val="007369A8"/>
    <w:rsid w:val="007448B5"/>
    <w:rsid w:val="007605A0"/>
    <w:rsid w:val="007754A6"/>
    <w:rsid w:val="00776EB9"/>
    <w:rsid w:val="00794511"/>
    <w:rsid w:val="007A453A"/>
    <w:rsid w:val="007B4F40"/>
    <w:rsid w:val="007B56C5"/>
    <w:rsid w:val="007C043C"/>
    <w:rsid w:val="007C1B51"/>
    <w:rsid w:val="007E01F6"/>
    <w:rsid w:val="007E4018"/>
    <w:rsid w:val="007F28F8"/>
    <w:rsid w:val="007F295A"/>
    <w:rsid w:val="007F3EBF"/>
    <w:rsid w:val="007F44A2"/>
    <w:rsid w:val="00802FE0"/>
    <w:rsid w:val="008041B8"/>
    <w:rsid w:val="00806A53"/>
    <w:rsid w:val="00807055"/>
    <w:rsid w:val="0081751C"/>
    <w:rsid w:val="00823E3D"/>
    <w:rsid w:val="00826D2A"/>
    <w:rsid w:val="00827BF8"/>
    <w:rsid w:val="00830F7A"/>
    <w:rsid w:val="0083309F"/>
    <w:rsid w:val="00847118"/>
    <w:rsid w:val="008645AD"/>
    <w:rsid w:val="0086469C"/>
    <w:rsid w:val="0087208E"/>
    <w:rsid w:val="00883A98"/>
    <w:rsid w:val="00886819"/>
    <w:rsid w:val="00887DC7"/>
    <w:rsid w:val="0089060C"/>
    <w:rsid w:val="0089118E"/>
    <w:rsid w:val="00894020"/>
    <w:rsid w:val="0089604A"/>
    <w:rsid w:val="008A1C92"/>
    <w:rsid w:val="008A3686"/>
    <w:rsid w:val="008B787F"/>
    <w:rsid w:val="008C5034"/>
    <w:rsid w:val="008C53D9"/>
    <w:rsid w:val="008C571A"/>
    <w:rsid w:val="008C681E"/>
    <w:rsid w:val="008D13E0"/>
    <w:rsid w:val="008F3BCE"/>
    <w:rsid w:val="008F51B7"/>
    <w:rsid w:val="00900507"/>
    <w:rsid w:val="00906AF8"/>
    <w:rsid w:val="00921542"/>
    <w:rsid w:val="00923465"/>
    <w:rsid w:val="00924FD9"/>
    <w:rsid w:val="00925F20"/>
    <w:rsid w:val="009348A9"/>
    <w:rsid w:val="00942F64"/>
    <w:rsid w:val="00947989"/>
    <w:rsid w:val="00951296"/>
    <w:rsid w:val="00954F68"/>
    <w:rsid w:val="0095615B"/>
    <w:rsid w:val="00957C20"/>
    <w:rsid w:val="00965503"/>
    <w:rsid w:val="00967D62"/>
    <w:rsid w:val="00974C01"/>
    <w:rsid w:val="009762BB"/>
    <w:rsid w:val="009773DF"/>
    <w:rsid w:val="009840BF"/>
    <w:rsid w:val="009876C8"/>
    <w:rsid w:val="00987F7C"/>
    <w:rsid w:val="009900F1"/>
    <w:rsid w:val="00992F79"/>
    <w:rsid w:val="00997E35"/>
    <w:rsid w:val="009A10A2"/>
    <w:rsid w:val="009A14B8"/>
    <w:rsid w:val="009A2ED9"/>
    <w:rsid w:val="009A5450"/>
    <w:rsid w:val="009B0E1F"/>
    <w:rsid w:val="009B0FFE"/>
    <w:rsid w:val="009B7881"/>
    <w:rsid w:val="009C2D8E"/>
    <w:rsid w:val="009C4E31"/>
    <w:rsid w:val="009C5929"/>
    <w:rsid w:val="009D6EEC"/>
    <w:rsid w:val="009E63A8"/>
    <w:rsid w:val="009E70C6"/>
    <w:rsid w:val="009F261A"/>
    <w:rsid w:val="009F27F5"/>
    <w:rsid w:val="009F5537"/>
    <w:rsid w:val="009F7C26"/>
    <w:rsid w:val="00A07ED6"/>
    <w:rsid w:val="00A102DE"/>
    <w:rsid w:val="00A17549"/>
    <w:rsid w:val="00A26298"/>
    <w:rsid w:val="00A2675C"/>
    <w:rsid w:val="00A3445B"/>
    <w:rsid w:val="00A3448D"/>
    <w:rsid w:val="00A34E53"/>
    <w:rsid w:val="00A40D7B"/>
    <w:rsid w:val="00A46E96"/>
    <w:rsid w:val="00A7421F"/>
    <w:rsid w:val="00A7579E"/>
    <w:rsid w:val="00A86E53"/>
    <w:rsid w:val="00AA0937"/>
    <w:rsid w:val="00AA47D7"/>
    <w:rsid w:val="00AC1432"/>
    <w:rsid w:val="00AC29FA"/>
    <w:rsid w:val="00AC4DE2"/>
    <w:rsid w:val="00AC65B8"/>
    <w:rsid w:val="00AC7A3F"/>
    <w:rsid w:val="00AD0737"/>
    <w:rsid w:val="00AD0937"/>
    <w:rsid w:val="00AD1A0E"/>
    <w:rsid w:val="00AD35DE"/>
    <w:rsid w:val="00AD418D"/>
    <w:rsid w:val="00AD7899"/>
    <w:rsid w:val="00AF2473"/>
    <w:rsid w:val="00AF3B48"/>
    <w:rsid w:val="00AF770F"/>
    <w:rsid w:val="00B05442"/>
    <w:rsid w:val="00B05C43"/>
    <w:rsid w:val="00B063E6"/>
    <w:rsid w:val="00B154E6"/>
    <w:rsid w:val="00B24F59"/>
    <w:rsid w:val="00B3417E"/>
    <w:rsid w:val="00B35B4D"/>
    <w:rsid w:val="00B361AA"/>
    <w:rsid w:val="00B3764F"/>
    <w:rsid w:val="00B37F18"/>
    <w:rsid w:val="00B41B19"/>
    <w:rsid w:val="00B455B0"/>
    <w:rsid w:val="00B46744"/>
    <w:rsid w:val="00B53C31"/>
    <w:rsid w:val="00B55D11"/>
    <w:rsid w:val="00B61626"/>
    <w:rsid w:val="00B650B8"/>
    <w:rsid w:val="00B72055"/>
    <w:rsid w:val="00B73023"/>
    <w:rsid w:val="00B73C7B"/>
    <w:rsid w:val="00B75E8D"/>
    <w:rsid w:val="00B80CD7"/>
    <w:rsid w:val="00B879DC"/>
    <w:rsid w:val="00B90C0D"/>
    <w:rsid w:val="00B91C9D"/>
    <w:rsid w:val="00B93E00"/>
    <w:rsid w:val="00B94F04"/>
    <w:rsid w:val="00BA2F3B"/>
    <w:rsid w:val="00BA5E72"/>
    <w:rsid w:val="00BA709E"/>
    <w:rsid w:val="00BB1471"/>
    <w:rsid w:val="00BB1FE9"/>
    <w:rsid w:val="00BC0370"/>
    <w:rsid w:val="00BC22F9"/>
    <w:rsid w:val="00BC4978"/>
    <w:rsid w:val="00BD05FF"/>
    <w:rsid w:val="00BD5DEB"/>
    <w:rsid w:val="00BD6533"/>
    <w:rsid w:val="00BE1C05"/>
    <w:rsid w:val="00BE6E9E"/>
    <w:rsid w:val="00BF2F44"/>
    <w:rsid w:val="00BF6650"/>
    <w:rsid w:val="00C03073"/>
    <w:rsid w:val="00C10F34"/>
    <w:rsid w:val="00C15199"/>
    <w:rsid w:val="00C17867"/>
    <w:rsid w:val="00C24BE2"/>
    <w:rsid w:val="00C2736A"/>
    <w:rsid w:val="00C30F28"/>
    <w:rsid w:val="00C31D14"/>
    <w:rsid w:val="00C322A3"/>
    <w:rsid w:val="00C32624"/>
    <w:rsid w:val="00C33288"/>
    <w:rsid w:val="00C344ED"/>
    <w:rsid w:val="00C41C9D"/>
    <w:rsid w:val="00C441B2"/>
    <w:rsid w:val="00C47717"/>
    <w:rsid w:val="00C6099D"/>
    <w:rsid w:val="00C61A95"/>
    <w:rsid w:val="00C628DF"/>
    <w:rsid w:val="00C62FB2"/>
    <w:rsid w:val="00C63AFA"/>
    <w:rsid w:val="00C7289D"/>
    <w:rsid w:val="00C754DD"/>
    <w:rsid w:val="00C81457"/>
    <w:rsid w:val="00C86692"/>
    <w:rsid w:val="00C903A3"/>
    <w:rsid w:val="00C91063"/>
    <w:rsid w:val="00C93FE4"/>
    <w:rsid w:val="00C94874"/>
    <w:rsid w:val="00C95965"/>
    <w:rsid w:val="00C96061"/>
    <w:rsid w:val="00CA0953"/>
    <w:rsid w:val="00CA0BF4"/>
    <w:rsid w:val="00CA11EC"/>
    <w:rsid w:val="00CB12E0"/>
    <w:rsid w:val="00CB56F9"/>
    <w:rsid w:val="00CC379C"/>
    <w:rsid w:val="00CD37B3"/>
    <w:rsid w:val="00CD595B"/>
    <w:rsid w:val="00CD68DE"/>
    <w:rsid w:val="00CE006B"/>
    <w:rsid w:val="00CE0810"/>
    <w:rsid w:val="00CE7221"/>
    <w:rsid w:val="00CF1429"/>
    <w:rsid w:val="00CF1EFB"/>
    <w:rsid w:val="00CF4D54"/>
    <w:rsid w:val="00CF5D03"/>
    <w:rsid w:val="00CF61DF"/>
    <w:rsid w:val="00CF7B73"/>
    <w:rsid w:val="00D015E6"/>
    <w:rsid w:val="00D129C0"/>
    <w:rsid w:val="00D20C25"/>
    <w:rsid w:val="00D27847"/>
    <w:rsid w:val="00D31D44"/>
    <w:rsid w:val="00D321F8"/>
    <w:rsid w:val="00D33ED3"/>
    <w:rsid w:val="00D463F0"/>
    <w:rsid w:val="00D465F3"/>
    <w:rsid w:val="00D4729C"/>
    <w:rsid w:val="00D50B18"/>
    <w:rsid w:val="00D51E38"/>
    <w:rsid w:val="00D605AC"/>
    <w:rsid w:val="00D61642"/>
    <w:rsid w:val="00D66EA0"/>
    <w:rsid w:val="00D70E12"/>
    <w:rsid w:val="00D830AA"/>
    <w:rsid w:val="00D832DE"/>
    <w:rsid w:val="00D95AD4"/>
    <w:rsid w:val="00D96AD4"/>
    <w:rsid w:val="00D9792B"/>
    <w:rsid w:val="00DA01DC"/>
    <w:rsid w:val="00DA031D"/>
    <w:rsid w:val="00DA04C2"/>
    <w:rsid w:val="00DA1166"/>
    <w:rsid w:val="00DA3A6D"/>
    <w:rsid w:val="00DA4D95"/>
    <w:rsid w:val="00DA6871"/>
    <w:rsid w:val="00DB15AE"/>
    <w:rsid w:val="00DB35F6"/>
    <w:rsid w:val="00DC400D"/>
    <w:rsid w:val="00DC693A"/>
    <w:rsid w:val="00DD1102"/>
    <w:rsid w:val="00DE04E5"/>
    <w:rsid w:val="00DE3EE7"/>
    <w:rsid w:val="00DE3FA9"/>
    <w:rsid w:val="00DE44A9"/>
    <w:rsid w:val="00DF03A6"/>
    <w:rsid w:val="00DF0E7E"/>
    <w:rsid w:val="00E006AF"/>
    <w:rsid w:val="00E0070C"/>
    <w:rsid w:val="00E03B7B"/>
    <w:rsid w:val="00E06444"/>
    <w:rsid w:val="00E06F85"/>
    <w:rsid w:val="00E11398"/>
    <w:rsid w:val="00E149EC"/>
    <w:rsid w:val="00E161F4"/>
    <w:rsid w:val="00E20096"/>
    <w:rsid w:val="00E2465D"/>
    <w:rsid w:val="00E24E7B"/>
    <w:rsid w:val="00E2576E"/>
    <w:rsid w:val="00E265AF"/>
    <w:rsid w:val="00E314E1"/>
    <w:rsid w:val="00E437C2"/>
    <w:rsid w:val="00E47A69"/>
    <w:rsid w:val="00E47C23"/>
    <w:rsid w:val="00E55B00"/>
    <w:rsid w:val="00E62DE4"/>
    <w:rsid w:val="00E6378E"/>
    <w:rsid w:val="00E7741E"/>
    <w:rsid w:val="00E8767B"/>
    <w:rsid w:val="00E92777"/>
    <w:rsid w:val="00E9312D"/>
    <w:rsid w:val="00E93BCF"/>
    <w:rsid w:val="00E949D0"/>
    <w:rsid w:val="00E950F3"/>
    <w:rsid w:val="00E957A6"/>
    <w:rsid w:val="00E95AF8"/>
    <w:rsid w:val="00EA00FB"/>
    <w:rsid w:val="00EA41C6"/>
    <w:rsid w:val="00EA435C"/>
    <w:rsid w:val="00EC38E8"/>
    <w:rsid w:val="00EC4ACF"/>
    <w:rsid w:val="00ED5D80"/>
    <w:rsid w:val="00EE70C3"/>
    <w:rsid w:val="00EF074C"/>
    <w:rsid w:val="00EF07E0"/>
    <w:rsid w:val="00EF0EE7"/>
    <w:rsid w:val="00EF1923"/>
    <w:rsid w:val="00EF4C87"/>
    <w:rsid w:val="00EF5744"/>
    <w:rsid w:val="00EF78D1"/>
    <w:rsid w:val="00F0128C"/>
    <w:rsid w:val="00F03A71"/>
    <w:rsid w:val="00F053F1"/>
    <w:rsid w:val="00F10A10"/>
    <w:rsid w:val="00F14E89"/>
    <w:rsid w:val="00F24305"/>
    <w:rsid w:val="00F262D2"/>
    <w:rsid w:val="00F35E04"/>
    <w:rsid w:val="00F40882"/>
    <w:rsid w:val="00F41035"/>
    <w:rsid w:val="00F43A85"/>
    <w:rsid w:val="00F445A2"/>
    <w:rsid w:val="00F4677B"/>
    <w:rsid w:val="00F62C14"/>
    <w:rsid w:val="00F62D14"/>
    <w:rsid w:val="00F62D19"/>
    <w:rsid w:val="00F668B6"/>
    <w:rsid w:val="00F67945"/>
    <w:rsid w:val="00F74201"/>
    <w:rsid w:val="00F75B4C"/>
    <w:rsid w:val="00F76B71"/>
    <w:rsid w:val="00F80147"/>
    <w:rsid w:val="00F80E7F"/>
    <w:rsid w:val="00F82186"/>
    <w:rsid w:val="00F905DD"/>
    <w:rsid w:val="00F90692"/>
    <w:rsid w:val="00F91BE7"/>
    <w:rsid w:val="00F97101"/>
    <w:rsid w:val="00F9789C"/>
    <w:rsid w:val="00FA03C7"/>
    <w:rsid w:val="00FA0480"/>
    <w:rsid w:val="00FA0D38"/>
    <w:rsid w:val="00FA16D8"/>
    <w:rsid w:val="00FA37C7"/>
    <w:rsid w:val="00FA4249"/>
    <w:rsid w:val="00FA651C"/>
    <w:rsid w:val="00FA78B1"/>
    <w:rsid w:val="00FB6A7C"/>
    <w:rsid w:val="00FC35FE"/>
    <w:rsid w:val="00FC43DC"/>
    <w:rsid w:val="00FC6500"/>
    <w:rsid w:val="00FC716E"/>
    <w:rsid w:val="00FE17E9"/>
    <w:rsid w:val="00FE37B5"/>
    <w:rsid w:val="00FE3AD1"/>
    <w:rsid w:val="00FE6C8F"/>
    <w:rsid w:val="00FE7B76"/>
    <w:rsid w:val="1CAB90D8"/>
    <w:rsid w:val="356120A5"/>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0A87F3E6-EEDC-4825-BE2F-E22EEAA5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Fußnote Char"/>
    <w:basedOn w:val="DefaultParagraphFont"/>
    <w:link w:val="FootnoteText"/>
    <w:uiPriority w:val="99"/>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Fußnote, Char"/>
    <w:basedOn w:val="Normal"/>
    <w:link w:val="FootnoteTextChar"/>
    <w:uiPriority w:val="99"/>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7F3EBF"/>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F76B71"/>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F76B71"/>
    <w:rPr>
      <w:rFonts w:ascii="Times New Roman" w:hAnsi="Times New Roman" w:cs="Times New Roman"/>
      <w:sz w:val="24"/>
      <w:szCs w:val="24"/>
    </w:rPr>
  </w:style>
  <w:style w:type="paragraph" w:styleId="Footer">
    <w:name w:val="footer"/>
    <w:basedOn w:val="Normal"/>
    <w:link w:val="FooterChar"/>
    <w:uiPriority w:val="99"/>
    <w:semiHidden/>
    <w:unhideWhenUsed/>
    <w:rsid w:val="00F76B71"/>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F76B71"/>
    <w:rPr>
      <w:rFonts w:ascii="Times New Roman" w:hAnsi="Times New Roman" w:cs="Times New Roman"/>
      <w:sz w:val="24"/>
      <w:szCs w:val="24"/>
    </w:rPr>
  </w:style>
  <w:style w:type="paragraph" w:customStyle="1" w:styleId="TableParagraph">
    <w:name w:val="Table Paragraph"/>
    <w:basedOn w:val="Normal"/>
    <w:uiPriority w:val="1"/>
    <w:qFormat/>
    <w:rsid w:val="0030024C"/>
    <w:pPr>
      <w:widowControl w:val="0"/>
      <w:autoSpaceDE w:val="0"/>
      <w:autoSpaceDN w:val="0"/>
      <w:spacing w:line="240" w:lineRule="auto"/>
    </w:pPr>
    <w:rPr>
      <w:rFonts w:eastAsia="Times New Roman"/>
      <w:sz w:val="22"/>
      <w:szCs w:val="22"/>
      <w:lang w:val="en-GB" w:eastAsia="en-GB" w:bidi="en-GB"/>
    </w:rPr>
  </w:style>
  <w:style w:type="character" w:customStyle="1" w:styleId="UnresolvedMention1">
    <w:name w:val="Unresolved Mention1"/>
    <w:basedOn w:val="DefaultParagraphFont"/>
    <w:uiPriority w:val="99"/>
    <w:unhideWhenUsed/>
    <w:rsid w:val="005E00E1"/>
    <w:rPr>
      <w:color w:val="605E5C"/>
      <w:shd w:val="clear" w:color="auto" w:fill="E1DFDD"/>
    </w:rPr>
  </w:style>
  <w:style w:type="character" w:customStyle="1" w:styleId="Mention1">
    <w:name w:val="Mention1"/>
    <w:basedOn w:val="DefaultParagraphFont"/>
    <w:uiPriority w:val="99"/>
    <w:unhideWhenUsed/>
    <w:rsid w:val="005E00E1"/>
    <w:rPr>
      <w:color w:val="2B579A"/>
      <w:shd w:val="clear" w:color="auto" w:fill="E1DFDD"/>
    </w:rPr>
  </w:style>
  <w:style w:type="paragraph" w:styleId="Revision">
    <w:name w:val="Revision"/>
    <w:hidden/>
    <w:uiPriority w:val="99"/>
    <w:semiHidden/>
    <w:rsid w:val="006326CE"/>
    <w:pPr>
      <w:spacing w:after="0" w:line="240" w:lineRule="auto"/>
    </w:pPr>
    <w:rPr>
      <w:rFonts w:ascii="Times New Roman" w:hAnsi="Times New Roman" w:cs="Times New Roman"/>
      <w:sz w:val="24"/>
      <w:szCs w:val="24"/>
    </w:rPr>
  </w:style>
  <w:style w:type="character" w:customStyle="1" w:styleId="UnresolvedMention2">
    <w:name w:val="Unresolved Mention2"/>
    <w:basedOn w:val="DefaultParagraphFont"/>
    <w:uiPriority w:val="99"/>
    <w:unhideWhenUsed/>
    <w:rsid w:val="00B55D11"/>
    <w:rPr>
      <w:color w:val="605E5C"/>
      <w:shd w:val="clear" w:color="auto" w:fill="E1DFDD"/>
    </w:rPr>
  </w:style>
  <w:style w:type="character" w:customStyle="1" w:styleId="Mention2">
    <w:name w:val="Mention2"/>
    <w:basedOn w:val="DefaultParagraphFont"/>
    <w:uiPriority w:val="99"/>
    <w:unhideWhenUsed/>
    <w:rsid w:val="00B55D11"/>
    <w:rPr>
      <w:color w:val="2B579A"/>
      <w:shd w:val="clear" w:color="auto" w:fill="E1DFDD"/>
    </w:rPr>
  </w:style>
  <w:style w:type="character" w:styleId="FollowedHyperlink">
    <w:name w:val="FollowedHyperlink"/>
    <w:basedOn w:val="DefaultParagraphFont"/>
    <w:uiPriority w:val="99"/>
    <w:semiHidden/>
    <w:unhideWhenUsed/>
    <w:rsid w:val="00EF57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178234924">
      <w:bodyDiv w:val="1"/>
      <w:marLeft w:val="0"/>
      <w:marRight w:val="0"/>
      <w:marTop w:val="0"/>
      <w:marBottom w:val="0"/>
      <w:divBdr>
        <w:top w:val="none" w:sz="0" w:space="0" w:color="auto"/>
        <w:left w:val="none" w:sz="0" w:space="0" w:color="auto"/>
        <w:bottom w:val="none" w:sz="0" w:space="0" w:color="auto"/>
        <w:right w:val="none" w:sz="0" w:space="0" w:color="auto"/>
      </w:divBdr>
    </w:div>
    <w:div w:id="1498378794">
      <w:bodyDiv w:val="1"/>
      <w:marLeft w:val="0"/>
      <w:marRight w:val="0"/>
      <w:marTop w:val="0"/>
      <w:marBottom w:val="0"/>
      <w:divBdr>
        <w:top w:val="none" w:sz="0" w:space="0" w:color="auto"/>
        <w:left w:val="none" w:sz="0" w:space="0" w:color="auto"/>
        <w:bottom w:val="none" w:sz="0" w:space="0" w:color="auto"/>
        <w:right w:val="none" w:sz="0" w:space="0" w:color="auto"/>
      </w:divBdr>
    </w:div>
    <w:div w:id="168663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HTML/?uri=CELEX:52013DC0249&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SharedWithUsers xmlns="97ad5a38-d7de-4b51-9c9d-6f1c61b32969">
      <UserInfo>
        <DisplayName>Evita Klapere</DisplayName>
        <AccountId>38</AccountId>
        <AccountType/>
      </UserInfo>
      <UserInfo>
        <DisplayName>Evija Bistere</DisplayName>
        <AccountId>19</AccountId>
        <AccountType/>
      </UserInfo>
      <UserInfo>
        <DisplayName>Laura Lazdiņa</DisplayName>
        <AccountId>35</AccountId>
        <AccountType/>
      </UserInfo>
      <UserInfo>
        <DisplayName>Liene Gratkovska</DisplayName>
        <AccountId>15</AccountId>
        <AccountType/>
      </UserInfo>
      <UserInfo>
        <DisplayName>Ieva Briņķe</DisplayName>
        <AccountId>22</AccountId>
        <AccountType/>
      </UserInfo>
      <UserInfo>
        <DisplayName>Elīna Kļava</DisplayName>
        <AccountId>163</AccountId>
        <AccountType/>
      </UserInfo>
      <UserInfo>
        <DisplayName>Liene Dorbe</DisplayName>
        <AccountId>18</AccountId>
        <AccountType/>
      </UserInfo>
      <UserInfo>
        <DisplayName>Austra Auziņa</DisplayName>
        <AccountId>17</AccountId>
        <AccountType/>
      </UserInfo>
      <UserInfo>
        <DisplayName>Dana Prižavoite</DisplayName>
        <AccountId>21</AccountId>
        <AccountType/>
      </UserInfo>
      <UserInfo>
        <DisplayName>Svetlana Sergejeva</DisplayName>
        <AccountId>20</AccountId>
        <AccountType/>
      </UserInfo>
      <UserInfo>
        <DisplayName>Agnese Marnauza</DisplayName>
        <AccountId>248</AccountId>
        <AccountType/>
      </UserInfo>
      <UserInfo>
        <DisplayName>Edgars Garkājis</DisplayName>
        <AccountId>33</AccountId>
        <AccountType/>
      </UserInfo>
      <UserInfo>
        <DisplayName>Dagnija Burtniece</DisplayName>
        <AccountId>1119</AccountId>
        <AccountType/>
      </UserInfo>
    </SharedWithUsers>
  </documentManagement>
</p:properties>
</file>

<file path=customXml/itemProps1.xml><?xml version="1.0" encoding="utf-8"?>
<ds:datastoreItem xmlns:ds="http://schemas.openxmlformats.org/officeDocument/2006/customXml" ds:itemID="{933E8352-6B22-450A-87D9-94C427BB2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3.xml><?xml version="1.0" encoding="utf-8"?>
<ds:datastoreItem xmlns:ds="http://schemas.openxmlformats.org/officeDocument/2006/customXml" ds:itemID="{242FEA0B-4CA8-43FA-A68C-19E3BA560E0F}">
  <ds:schemaRefs>
    <ds:schemaRef ds:uri="http://schemas.openxmlformats.org/officeDocument/2006/bibliography"/>
  </ds:schemaRefs>
</ds:datastoreItem>
</file>

<file path=customXml/itemProps4.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4</Pages>
  <Words>9164</Words>
  <Characters>5225</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17</cp:revision>
  <dcterms:created xsi:type="dcterms:W3CDTF">2023-08-09T16:00:00Z</dcterms:created>
  <dcterms:modified xsi:type="dcterms:W3CDTF">2024-05-23T13:53:00Z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